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517" w:rsidRPr="0052548E" w:rsidRDefault="00CA4517" w:rsidP="00CA4517">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Pr>
          <w:rFonts w:ascii="Arial" w:hAnsi="Arial" w:cs="Arial"/>
          <w:b/>
          <w:bCs/>
          <w:sz w:val="28"/>
        </w:rPr>
        <w:t>04</w:t>
      </w:r>
      <w:r>
        <w:rPr>
          <w:rFonts w:ascii="Arial" w:hAnsi="Arial" w:cs="Arial" w:hint="eastAsia"/>
          <w:b/>
          <w:bCs/>
          <w:sz w:val="28"/>
          <w:lang w:eastAsia="zh-TW"/>
        </w:rPr>
        <w:t>451</w:t>
      </w:r>
    </w:p>
    <w:p w:rsidR="00CA4517" w:rsidRDefault="00CA4517" w:rsidP="00CA4517">
      <w:pPr>
        <w:pStyle w:val="Header"/>
        <w:tabs>
          <w:tab w:val="clear" w:pos="4536"/>
        </w:tabs>
        <w:spacing w:line="400" w:lineRule="exact"/>
        <w:ind w:left="2127" w:hanging="2127"/>
        <w:rPr>
          <w:rFonts w:eastAsiaTheme="minorEastAsia" w:cs="Arial"/>
          <w:bCs/>
          <w:sz w:val="28"/>
          <w:lang w:eastAsia="zh-TW"/>
        </w:rPr>
      </w:pPr>
      <w:r>
        <w:rPr>
          <w:rFonts w:cs="Arial" w:hint="eastAsia"/>
          <w:bCs/>
          <w:sz w:val="28"/>
          <w:lang w:eastAsia="ja-JP"/>
        </w:rPr>
        <w:t>Spokane</w:t>
      </w:r>
      <w:r>
        <w:rPr>
          <w:rFonts w:cs="Arial"/>
          <w:bCs/>
          <w:sz w:val="28"/>
        </w:rPr>
        <w:t xml:space="preserve">, </w:t>
      </w:r>
      <w:r>
        <w:rPr>
          <w:rFonts w:cs="Arial" w:hint="eastAsia"/>
          <w:bCs/>
          <w:sz w:val="28"/>
          <w:lang w:eastAsia="ja-JP"/>
        </w:rPr>
        <w:t>USA</w:t>
      </w:r>
      <w:r>
        <w:rPr>
          <w:rFonts w:cs="Arial"/>
          <w:bCs/>
          <w:sz w:val="28"/>
          <w:lang w:eastAsia="ja-JP"/>
        </w:rPr>
        <w:t>,</w:t>
      </w:r>
      <w:r>
        <w:rPr>
          <w:rFonts w:cs="Arial"/>
          <w:bCs/>
          <w:sz w:val="28"/>
        </w:rPr>
        <w:t xml:space="preserve"> </w:t>
      </w:r>
      <w:r w:rsidRPr="004C7EB6">
        <w:rPr>
          <w:rFonts w:cs="Arial" w:hint="eastAsia"/>
          <w:bCs/>
          <w:sz w:val="28"/>
          <w:lang w:eastAsia="ja-JP"/>
        </w:rPr>
        <w:t>3</w:t>
      </w:r>
      <w:r w:rsidRPr="004C7EB6">
        <w:rPr>
          <w:rFonts w:cs="Arial" w:hint="eastAsia"/>
          <w:bCs/>
          <w:sz w:val="28"/>
          <w:vertAlign w:val="superscript"/>
          <w:lang w:eastAsia="ja-JP"/>
        </w:rPr>
        <w:t>rd</w:t>
      </w:r>
      <w:r w:rsidRPr="004C7EB6">
        <w:rPr>
          <w:rFonts w:cs="Arial" w:hint="eastAsia"/>
          <w:bCs/>
          <w:sz w:val="28"/>
          <w:lang w:eastAsia="ja-JP"/>
        </w:rPr>
        <w:t xml:space="preserve"> </w:t>
      </w:r>
      <w:r w:rsidRPr="0052548E">
        <w:rPr>
          <w:rFonts w:cs="Arial"/>
          <w:bCs/>
          <w:sz w:val="28"/>
        </w:rPr>
        <w:t xml:space="preserve">- </w:t>
      </w:r>
      <w:r w:rsidRPr="009513AC">
        <w:rPr>
          <w:rFonts w:cs="Arial" w:hint="eastAsia"/>
          <w:bCs/>
          <w:sz w:val="28"/>
          <w:lang w:eastAsia="ja-JP"/>
        </w:rPr>
        <w:t>7</w:t>
      </w:r>
      <w:r w:rsidRPr="0052548E">
        <w:rPr>
          <w:rFonts w:cs="Arial"/>
          <w:bCs/>
          <w:sz w:val="28"/>
          <w:vertAlign w:val="superscript"/>
        </w:rPr>
        <w:t>th</w:t>
      </w:r>
      <w:r w:rsidRPr="0052548E">
        <w:rPr>
          <w:rFonts w:cs="Arial"/>
          <w:bCs/>
          <w:sz w:val="28"/>
        </w:rPr>
        <w:t xml:space="preserve"> </w:t>
      </w:r>
      <w:r>
        <w:rPr>
          <w:rFonts w:cs="Arial" w:hint="eastAsia"/>
          <w:bCs/>
          <w:sz w:val="28"/>
          <w:lang w:eastAsia="ja-JP"/>
        </w:rPr>
        <w:t>April</w:t>
      </w:r>
      <w:r>
        <w:rPr>
          <w:rFonts w:cs="Arial"/>
          <w:bCs/>
          <w:sz w:val="28"/>
        </w:rPr>
        <w:t xml:space="preserve"> 201</w:t>
      </w:r>
      <w:r w:rsidRPr="009513AC">
        <w:rPr>
          <w:rFonts w:cs="Arial" w:hint="eastAsia"/>
          <w:bCs/>
          <w:sz w:val="28"/>
          <w:lang w:eastAsia="ja-JP"/>
        </w:rPr>
        <w:t>7</w:t>
      </w:r>
    </w:p>
    <w:p w:rsidR="00CA4517" w:rsidRPr="00411159" w:rsidRDefault="00CA4517" w:rsidP="00CA4517">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CA4517" w:rsidRPr="00BF7290" w:rsidRDefault="00CA4517" w:rsidP="00CA4517">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hint="eastAsia"/>
          <w:sz w:val="28"/>
          <w:szCs w:val="28"/>
          <w:lang w:eastAsia="zh-TW"/>
        </w:rPr>
        <w:t>Evaluation on interference management techniques</w:t>
      </w:r>
    </w:p>
    <w:p w:rsidR="00CA4517" w:rsidRPr="003B7EA4" w:rsidRDefault="00CA4517" w:rsidP="00CA4517">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hint="eastAsia"/>
          <w:sz w:val="28"/>
          <w:szCs w:val="28"/>
          <w:lang w:eastAsia="zh-TW"/>
        </w:rPr>
        <w:t>8.1.6.1</w:t>
      </w:r>
    </w:p>
    <w:p w:rsidR="00CA4517" w:rsidRPr="00411159" w:rsidRDefault="00CA4517" w:rsidP="00CA4517">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CA4517" w:rsidRPr="00463DBC" w:rsidRDefault="00CA4517" w:rsidP="00CA4517">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CA4517" w:rsidRDefault="00CA4517" w:rsidP="00CA4517">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CA4517" w:rsidRDefault="00CA4517" w:rsidP="00CA4517">
      <w:pPr>
        <w:rPr>
          <w:szCs w:val="20"/>
        </w:rPr>
      </w:pPr>
      <w:r>
        <w:rPr>
          <w:szCs w:val="20"/>
        </w:rPr>
        <w:t>In RAN1#87</w:t>
      </w:r>
      <w:r>
        <w:rPr>
          <w:rFonts w:hint="eastAsia"/>
          <w:szCs w:val="20"/>
          <w:lang w:eastAsia="zh-TW"/>
        </w:rPr>
        <w:t xml:space="preserve"> [1]</w:t>
      </w:r>
      <w:r>
        <w:rPr>
          <w:szCs w:val="20"/>
        </w:rPr>
        <w:t>, the following agreements were reached:</w:t>
      </w:r>
    </w:p>
    <w:tbl>
      <w:tblPr>
        <w:tblStyle w:val="TableGrid"/>
        <w:tblW w:w="0" w:type="auto"/>
        <w:tblLook w:val="04A0" w:firstRow="1" w:lastRow="0" w:firstColumn="1" w:lastColumn="0" w:noHBand="0" w:noVBand="1"/>
      </w:tblPr>
      <w:tblGrid>
        <w:gridCol w:w="9889"/>
      </w:tblGrid>
      <w:tr w:rsidR="00CA4517" w:rsidTr="00B340F4">
        <w:tc>
          <w:tcPr>
            <w:tcW w:w="9889" w:type="dxa"/>
          </w:tcPr>
          <w:p w:rsidR="00CA4517" w:rsidRPr="006F36AC" w:rsidRDefault="00CA4517" w:rsidP="00B340F4">
            <w:pPr>
              <w:rPr>
                <w:b/>
                <w:szCs w:val="20"/>
                <w:lang w:eastAsia="ja-JP"/>
              </w:rPr>
            </w:pPr>
            <w:r w:rsidRPr="006F36AC">
              <w:rPr>
                <w:szCs w:val="20"/>
                <w:highlight w:val="green"/>
                <w:lang w:eastAsia="ja-JP"/>
              </w:rPr>
              <w:t>Agreements</w:t>
            </w:r>
            <w:r w:rsidRPr="006F36AC">
              <w:rPr>
                <w:b/>
                <w:szCs w:val="20"/>
                <w:lang w:eastAsia="ja-JP"/>
              </w:rPr>
              <w:t>:</w:t>
            </w:r>
          </w:p>
          <w:p w:rsidR="00CA4517" w:rsidRPr="006F36AC" w:rsidRDefault="00CA4517" w:rsidP="00B340F4">
            <w:pPr>
              <w:numPr>
                <w:ilvl w:val="0"/>
                <w:numId w:val="3"/>
              </w:numPr>
              <w:rPr>
                <w:szCs w:val="20"/>
                <w:lang w:eastAsia="ja-JP"/>
              </w:rPr>
            </w:pPr>
            <w:r w:rsidRPr="006F36AC">
              <w:rPr>
                <w:szCs w:val="20"/>
                <w:lang w:eastAsia="ja-JP"/>
              </w:rPr>
              <w:t>At least following schemes are identified to be further studied aiming to mitigate cross-link interference with and without the assumption on inter-cell coordination:</w:t>
            </w:r>
          </w:p>
          <w:p w:rsidR="00CA4517" w:rsidRPr="006F36AC" w:rsidRDefault="00CA4517" w:rsidP="00B340F4">
            <w:pPr>
              <w:numPr>
                <w:ilvl w:val="1"/>
                <w:numId w:val="3"/>
              </w:numPr>
              <w:rPr>
                <w:szCs w:val="20"/>
                <w:lang w:eastAsia="ja-JP"/>
              </w:rPr>
            </w:pPr>
            <w:r w:rsidRPr="006F36AC">
              <w:rPr>
                <w:szCs w:val="20"/>
                <w:lang w:eastAsia="ja-JP"/>
              </w:rPr>
              <w:t xml:space="preserve">Advanced receiver for interference cancellation/suppression </w:t>
            </w:r>
          </w:p>
          <w:p w:rsidR="00CA4517" w:rsidRPr="006F36AC" w:rsidRDefault="00CA4517" w:rsidP="00B340F4">
            <w:pPr>
              <w:numPr>
                <w:ilvl w:val="1"/>
                <w:numId w:val="3"/>
              </w:numPr>
              <w:rPr>
                <w:szCs w:val="20"/>
                <w:lang w:eastAsia="ja-JP"/>
              </w:rPr>
            </w:pPr>
            <w:r w:rsidRPr="006F36AC">
              <w:rPr>
                <w:szCs w:val="20"/>
                <w:lang w:eastAsia="ja-JP"/>
              </w:rPr>
              <w:t xml:space="preserve">RS design (e.g. symmetric RS) and timing alignment between DL and UL </w:t>
            </w:r>
          </w:p>
          <w:p w:rsidR="00CA4517" w:rsidRPr="006F36AC" w:rsidRDefault="00CA4517" w:rsidP="00B340F4">
            <w:pPr>
              <w:numPr>
                <w:ilvl w:val="1"/>
                <w:numId w:val="3"/>
              </w:numPr>
              <w:rPr>
                <w:szCs w:val="20"/>
                <w:lang w:eastAsia="ja-JP"/>
              </w:rPr>
            </w:pPr>
            <w:r w:rsidRPr="006F36AC">
              <w:rPr>
                <w:szCs w:val="20"/>
                <w:lang w:eastAsia="ja-JP"/>
              </w:rPr>
              <w:t>Sensing/measurement scheme (e.g. LBT-like, OTA measurement if any, etc.)</w:t>
            </w:r>
          </w:p>
          <w:p w:rsidR="00CA4517" w:rsidRPr="006F36AC" w:rsidRDefault="00CA4517" w:rsidP="00B340F4">
            <w:pPr>
              <w:numPr>
                <w:ilvl w:val="1"/>
                <w:numId w:val="3"/>
              </w:numPr>
              <w:rPr>
                <w:szCs w:val="20"/>
                <w:lang w:eastAsia="ja-JP"/>
              </w:rPr>
            </w:pPr>
            <w:r w:rsidRPr="006F36AC">
              <w:rPr>
                <w:szCs w:val="20"/>
                <w:lang w:eastAsia="ja-JP"/>
              </w:rPr>
              <w:t>Power control and coordinated schemes (e.g. coordinated beamforming/scheduling, OTA signalling if any, etc.)</w:t>
            </w:r>
          </w:p>
          <w:p w:rsidR="00CA4517" w:rsidRPr="006F36AC" w:rsidRDefault="00CA4517" w:rsidP="00B340F4">
            <w:pPr>
              <w:numPr>
                <w:ilvl w:val="1"/>
                <w:numId w:val="3"/>
              </w:numPr>
              <w:rPr>
                <w:szCs w:val="20"/>
                <w:lang w:eastAsia="ja-JP"/>
              </w:rPr>
            </w:pPr>
            <w:r w:rsidRPr="006F36AC">
              <w:rPr>
                <w:szCs w:val="20"/>
                <w:lang w:eastAsia="ja-JP"/>
              </w:rPr>
              <w:t>Link adaptation</w:t>
            </w:r>
          </w:p>
          <w:p w:rsidR="00CA4517" w:rsidRPr="006F36AC" w:rsidRDefault="00CA4517" w:rsidP="00B340F4">
            <w:pPr>
              <w:numPr>
                <w:ilvl w:val="0"/>
                <w:numId w:val="3"/>
              </w:numPr>
              <w:rPr>
                <w:szCs w:val="20"/>
                <w:lang w:eastAsia="ja-JP"/>
              </w:rPr>
            </w:pPr>
            <w:r w:rsidRPr="006F36AC">
              <w:rPr>
                <w:szCs w:val="20"/>
                <w:lang w:eastAsia="ja-JP"/>
              </w:rPr>
              <w:t>Strive for common cross-link interference mitigation schemes for both paired and unpaired spectrum.</w:t>
            </w:r>
          </w:p>
          <w:p w:rsidR="00CA4517" w:rsidRPr="006F36AC" w:rsidRDefault="00CA4517" w:rsidP="00B340F4">
            <w:pPr>
              <w:numPr>
                <w:ilvl w:val="0"/>
                <w:numId w:val="3"/>
              </w:numPr>
              <w:rPr>
                <w:szCs w:val="20"/>
                <w:lang w:eastAsia="ja-JP"/>
              </w:rPr>
            </w:pPr>
            <w:r w:rsidRPr="006F36AC">
              <w:rPr>
                <w:szCs w:val="20"/>
                <w:lang w:eastAsia="ja-JP"/>
              </w:rPr>
              <w:t xml:space="preserve">For further study of measurements of cross link interference (CLI), aim for (if possible) reusing a physical reference signal used for other purposes </w:t>
            </w:r>
          </w:p>
          <w:p w:rsidR="00CA4517" w:rsidRPr="006F36AC" w:rsidRDefault="00CA4517" w:rsidP="00B340F4">
            <w:pPr>
              <w:numPr>
                <w:ilvl w:val="1"/>
                <w:numId w:val="3"/>
              </w:numPr>
              <w:rPr>
                <w:szCs w:val="20"/>
                <w:lang w:eastAsia="ja-JP"/>
              </w:rPr>
            </w:pPr>
            <w:r w:rsidRPr="006F36AC">
              <w:rPr>
                <w:szCs w:val="20"/>
                <w:lang w:eastAsia="ja-JP"/>
              </w:rPr>
              <w:t>The need to enable CLI measurement should be taken into account when designing the RS which is also to be used for CLI measurement</w:t>
            </w:r>
          </w:p>
          <w:p w:rsidR="00CA4517" w:rsidRPr="006F36AC" w:rsidRDefault="00CA4517" w:rsidP="00B340F4">
            <w:pPr>
              <w:numPr>
                <w:ilvl w:val="1"/>
                <w:numId w:val="3"/>
              </w:numPr>
              <w:rPr>
                <w:szCs w:val="20"/>
                <w:lang w:eastAsia="ja-JP"/>
              </w:rPr>
            </w:pPr>
            <w:r w:rsidRPr="006F36AC">
              <w:rPr>
                <w:szCs w:val="20"/>
                <w:lang w:eastAsia="ja-JP"/>
              </w:rPr>
              <w:t>Study metric(s) to be used for CLI measurement, e.g., RSRP</w:t>
            </w:r>
          </w:p>
          <w:p w:rsidR="00CA4517" w:rsidRPr="006F36AC" w:rsidRDefault="00CA4517" w:rsidP="00B340F4">
            <w:pPr>
              <w:numPr>
                <w:ilvl w:val="1"/>
                <w:numId w:val="3"/>
              </w:numPr>
              <w:rPr>
                <w:szCs w:val="20"/>
                <w:lang w:eastAsia="ja-JP"/>
              </w:rPr>
            </w:pPr>
            <w:r w:rsidRPr="006F36AC">
              <w:rPr>
                <w:szCs w:val="20"/>
                <w:lang w:eastAsia="ja-JP"/>
              </w:rPr>
              <w:t>Physical reference signal used for CLI measurement aim for the same type for DL &amp; UL (e.g. DM-RS type, CSI-RS type, etc.)</w:t>
            </w:r>
          </w:p>
          <w:p w:rsidR="00CA4517" w:rsidRPr="00B13BEA" w:rsidRDefault="00CA4517" w:rsidP="00B340F4">
            <w:pPr>
              <w:numPr>
                <w:ilvl w:val="1"/>
                <w:numId w:val="3"/>
              </w:numPr>
              <w:rPr>
                <w:szCs w:val="20"/>
                <w:lang w:eastAsia="ja-JP"/>
              </w:rPr>
            </w:pPr>
            <w:r w:rsidRPr="006F36AC">
              <w:rPr>
                <w:szCs w:val="20"/>
                <w:lang w:eastAsia="ja-JP"/>
              </w:rPr>
              <w:t xml:space="preserve">To support CLI measurement, RS of a UE or a TRP aim to be received by another UE or another TRP </w:t>
            </w:r>
          </w:p>
        </w:tc>
      </w:tr>
    </w:tbl>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r>
        <w:rPr>
          <w:rFonts w:eastAsiaTheme="minorEastAsia" w:hint="eastAsia"/>
          <w:lang w:eastAsia="zh-TW"/>
        </w:rPr>
        <w:t xml:space="preserve">In this contribution, we provide evaluation </w:t>
      </w:r>
      <w:r>
        <w:rPr>
          <w:rFonts w:eastAsiaTheme="minorEastAsia"/>
          <w:lang w:eastAsia="zh-TW"/>
        </w:rPr>
        <w:t>results</w:t>
      </w:r>
      <w:r>
        <w:rPr>
          <w:rFonts w:eastAsiaTheme="minorEastAsia" w:hint="eastAsia"/>
          <w:lang w:eastAsia="zh-TW"/>
        </w:rPr>
        <w:t xml:space="preserve"> for the indoor hotspot scenario. </w:t>
      </w:r>
      <w:bookmarkStart w:id="1" w:name="OLE_LINK6"/>
      <w:bookmarkStart w:id="2" w:name="OLE_LINK7"/>
      <w:bookmarkEnd w:id="0"/>
      <w:r>
        <w:rPr>
          <w:rFonts w:eastAsiaTheme="minorEastAsia" w:hint="eastAsia"/>
          <w:lang w:eastAsia="zh-TW"/>
        </w:rPr>
        <w:t xml:space="preserve">We follow the evaluation assumptions in </w:t>
      </w:r>
      <w:r>
        <w:rPr>
          <w:rFonts w:eastAsiaTheme="minorEastAsia" w:hint="eastAsia"/>
          <w:szCs w:val="20"/>
          <w:lang w:eastAsia="zh-TW"/>
        </w:rPr>
        <w:t>TR38.802 [2], and</w:t>
      </w:r>
      <w:r w:rsidRPr="006B2C20">
        <w:rPr>
          <w:szCs w:val="20"/>
        </w:rPr>
        <w:t xml:space="preserve"> </w:t>
      </w:r>
      <w:r>
        <w:rPr>
          <w:rFonts w:eastAsiaTheme="minorEastAsia" w:hint="eastAsia"/>
          <w:szCs w:val="20"/>
          <w:lang w:eastAsia="zh-TW"/>
        </w:rPr>
        <w:t>t</w:t>
      </w:r>
      <w:r>
        <w:rPr>
          <w:rFonts w:eastAsiaTheme="minorEastAsia" w:hint="eastAsia"/>
          <w:lang w:eastAsia="zh-TW"/>
        </w:rPr>
        <w:t>he detailed evaluation assumptions are listed in Appendix A. We would show the benefit of introducing transmission direction alignment methods in dynamic TDD system.</w:t>
      </w:r>
    </w:p>
    <w:p w:rsidR="00CA4517" w:rsidRPr="00FF5C3B" w:rsidRDefault="00CA4517" w:rsidP="00CA4517">
      <w:pPr>
        <w:pStyle w:val="BodyText"/>
        <w:rPr>
          <w:rFonts w:eastAsiaTheme="minorEastAsia"/>
          <w:lang w:eastAsia="zh-TW"/>
        </w:rPr>
      </w:pPr>
      <w:r>
        <w:rPr>
          <w:sz w:val="28"/>
          <w:szCs w:val="28"/>
        </w:rPr>
        <w:pict>
          <v:rect id="_x0000_i1026" style="width:482.4pt;height:1.5pt" o:hralign="center" o:hrstd="t" o:hrnoshade="t" o:hr="t" fillcolor="black" stroked="f"/>
        </w:pict>
      </w:r>
    </w:p>
    <w:p w:rsidR="00CA4517" w:rsidRDefault="00CA4517" w:rsidP="00CA4517">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3" w:name="OLE_LINK259"/>
      <w:bookmarkStart w:id="4" w:name="OLE_LINK260"/>
      <w:bookmarkStart w:id="5" w:name="OLE_LINK83"/>
      <w:bookmarkStart w:id="6" w:name="OLE_LINK84"/>
      <w:bookmarkStart w:id="7" w:name="OLE_LINK4"/>
      <w:bookmarkStart w:id="8" w:name="OLE_LINK5"/>
      <w:bookmarkStart w:id="9" w:name="OLE_LINK40"/>
      <w:bookmarkStart w:id="10" w:name="OLE_LINK258"/>
      <w:bookmarkStart w:id="11" w:name="OLE_LINK261"/>
      <w:bookmarkStart w:id="12" w:name="OLE_LINK262"/>
      <w:r>
        <w:rPr>
          <w:rFonts w:eastAsiaTheme="minorEastAsia" w:hint="eastAsia"/>
          <w:b w:val="0"/>
          <w:bCs w:val="0"/>
          <w:sz w:val="32"/>
          <w:lang w:eastAsia="zh-TW"/>
        </w:rPr>
        <w:t>Over the air signaling</w:t>
      </w:r>
    </w:p>
    <w:p w:rsidR="00CA4517" w:rsidRPr="00F63255" w:rsidRDefault="00CA4517" w:rsidP="00CA4517">
      <w:pPr>
        <w:pStyle w:val="BodyText"/>
        <w:rPr>
          <w:rFonts w:eastAsiaTheme="minorEastAsia"/>
          <w:lang w:eastAsia="zh-TW"/>
        </w:rPr>
      </w:pPr>
      <w:r>
        <w:rPr>
          <w:rFonts w:eastAsiaTheme="minorEastAsia" w:hint="eastAsia"/>
          <w:lang w:eastAsia="zh-TW"/>
        </w:rPr>
        <w:t>In [3], we provide our views on over the air signaling. In this section, we would like to show the benefit of coordination via OTA signaling.</w:t>
      </w:r>
    </w:p>
    <w:p w:rsidR="00CA4517" w:rsidRPr="009F711C" w:rsidRDefault="00CA4517" w:rsidP="00CA4517">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Theme="minorEastAsia" w:hint="eastAsia"/>
          <w:b w:val="0"/>
          <w:bCs w:val="0"/>
          <w:sz w:val="24"/>
          <w:lang w:eastAsia="zh-TW"/>
        </w:rPr>
        <w:t>Evaluation methodology</w:t>
      </w:r>
    </w:p>
    <w:p w:rsidR="00CA4517" w:rsidRDefault="00CA4517" w:rsidP="00CA4517">
      <w:pPr>
        <w:pStyle w:val="BodyText"/>
        <w:rPr>
          <w:rFonts w:eastAsiaTheme="minorEastAsia"/>
          <w:lang w:eastAsia="zh-TW"/>
        </w:rPr>
      </w:pPr>
      <w:r>
        <w:rPr>
          <w:rFonts w:eastAsiaTheme="minorEastAsia"/>
          <w:lang w:eastAsia="zh-TW"/>
        </w:rPr>
        <w:t>We</w:t>
      </w:r>
      <w:r>
        <w:rPr>
          <w:rFonts w:eastAsiaTheme="minorEastAsia" w:hint="eastAsia"/>
          <w:lang w:eastAsia="zh-TW"/>
        </w:rPr>
        <w:t xml:space="preserve"> will</w:t>
      </w:r>
      <w:r>
        <w:rPr>
          <w:rFonts w:eastAsiaTheme="minorEastAsia"/>
          <w:lang w:eastAsia="zh-TW"/>
        </w:rPr>
        <w:t xml:space="preserve"> </w:t>
      </w:r>
      <w:r>
        <w:rPr>
          <w:rFonts w:eastAsiaTheme="minorEastAsia" w:hint="eastAsia"/>
          <w:lang w:eastAsia="zh-TW"/>
        </w:rPr>
        <w:t xml:space="preserve">evaluate the following </w:t>
      </w:r>
      <w:r>
        <w:rPr>
          <w:rFonts w:eastAsiaTheme="minorEastAsia"/>
          <w:lang w:eastAsia="zh-TW"/>
        </w:rPr>
        <w:t>schemes</w:t>
      </w:r>
      <w:r>
        <w:rPr>
          <w:rFonts w:eastAsiaTheme="minorEastAsia" w:hint="eastAsia"/>
          <w:lang w:eastAsia="zh-TW"/>
        </w:rPr>
        <w:t>:</w:t>
      </w:r>
    </w:p>
    <w:p w:rsidR="00CA4517" w:rsidRPr="00665D05" w:rsidRDefault="00CA4517" w:rsidP="00CA4517">
      <w:pPr>
        <w:pStyle w:val="BodyText"/>
        <w:numPr>
          <w:ilvl w:val="0"/>
          <w:numId w:val="2"/>
        </w:numPr>
        <w:rPr>
          <w:rFonts w:eastAsiaTheme="minorEastAsia"/>
          <w:b/>
          <w:lang w:eastAsia="zh-TW"/>
        </w:rPr>
      </w:pPr>
      <w:r>
        <w:rPr>
          <w:rFonts w:eastAsiaTheme="minorEastAsia" w:hint="eastAsia"/>
          <w:b/>
          <w:lang w:eastAsia="zh-TW"/>
        </w:rPr>
        <w:t>Static</w:t>
      </w:r>
      <w:r w:rsidRPr="00665D05">
        <w:rPr>
          <w:rFonts w:eastAsiaTheme="minorEastAsia" w:hint="eastAsia"/>
          <w:b/>
          <w:lang w:eastAsia="zh-TW"/>
        </w:rPr>
        <w:t xml:space="preserve"> TDD</w:t>
      </w:r>
    </w:p>
    <w:p w:rsidR="00CA4517" w:rsidRDefault="00CA4517" w:rsidP="00CA4517">
      <w:pPr>
        <w:rPr>
          <w:lang w:eastAsia="zh-TW"/>
        </w:rPr>
      </w:pPr>
      <w:r>
        <w:rPr>
          <w:rFonts w:hint="eastAsia"/>
          <w:lang w:eastAsia="zh-TW"/>
        </w:rPr>
        <w:t>We simulate static TDD with TDD configuration 3 (DL:UL = 7:3) as benchmark for dynamic TDD systems. In our evaluation assumptions, the traffic ratio between DL and UL is 4:1. We choose TDD configuration 3 for static TDD because DL and UL spectrum efficiency is different (BS: 2Tx 2Rx; UE: 1Tx 2Rx), and TDD configuration 3 is closest to the system required DL:UL resources.</w:t>
      </w:r>
    </w:p>
    <w:p w:rsidR="00CA4517" w:rsidRDefault="00CA4517" w:rsidP="00CA4517">
      <w:pPr>
        <w:pStyle w:val="BodyText"/>
        <w:rPr>
          <w:rFonts w:eastAsiaTheme="minorEastAsia"/>
          <w:b/>
          <w:lang w:eastAsia="zh-TW"/>
        </w:rPr>
      </w:pPr>
    </w:p>
    <w:p w:rsidR="00CA4517" w:rsidRDefault="00CA4517" w:rsidP="00CA4517">
      <w:pPr>
        <w:pStyle w:val="BodyText"/>
        <w:numPr>
          <w:ilvl w:val="0"/>
          <w:numId w:val="2"/>
        </w:numPr>
        <w:rPr>
          <w:rFonts w:eastAsiaTheme="minorEastAsia"/>
          <w:b/>
          <w:lang w:eastAsia="zh-TW"/>
        </w:rPr>
      </w:pPr>
      <w:r w:rsidRPr="00665D05">
        <w:rPr>
          <w:rFonts w:eastAsiaTheme="minorEastAsia" w:hint="eastAsia"/>
          <w:b/>
          <w:lang w:eastAsia="zh-TW"/>
        </w:rPr>
        <w:t>Dynamic TDD</w:t>
      </w:r>
    </w:p>
    <w:p w:rsidR="00CA4517" w:rsidRDefault="00CA4517" w:rsidP="00CA4517">
      <w:pPr>
        <w:pStyle w:val="BodyText"/>
        <w:rPr>
          <w:rFonts w:eastAsiaTheme="minorEastAsia"/>
          <w:lang w:eastAsia="zh-TW"/>
        </w:rPr>
      </w:pPr>
      <w:r>
        <w:rPr>
          <w:rFonts w:eastAsiaTheme="minorEastAsia" w:hint="eastAsia"/>
          <w:lang w:eastAsia="zh-TW"/>
        </w:rPr>
        <w:t>Each TRP in the scenario dynamically allocate DL and UL resources based on their DL and UL buffer status. There is no coordination and interference mitigation method in this system.</w:t>
      </w:r>
    </w:p>
    <w:p w:rsidR="00CA4517" w:rsidRPr="00E57366" w:rsidRDefault="00CA4517" w:rsidP="00CA4517">
      <w:pPr>
        <w:pStyle w:val="BodyText"/>
        <w:rPr>
          <w:rFonts w:eastAsiaTheme="minorEastAsia"/>
          <w:lang w:eastAsia="zh-TW"/>
        </w:rPr>
      </w:pPr>
      <w:r w:rsidRPr="002F1CE4">
        <w:lastRenderedPageBreak/>
        <w:t xml:space="preserve"> </w:t>
      </w:r>
    </w:p>
    <w:p w:rsidR="00CA4517" w:rsidRDefault="00CA4517" w:rsidP="00CA4517">
      <w:pPr>
        <w:pStyle w:val="BodyText"/>
        <w:numPr>
          <w:ilvl w:val="0"/>
          <w:numId w:val="2"/>
        </w:numPr>
        <w:rPr>
          <w:rFonts w:eastAsiaTheme="minorEastAsia"/>
          <w:b/>
          <w:lang w:eastAsia="zh-TW"/>
        </w:rPr>
      </w:pPr>
      <w:r>
        <w:rPr>
          <w:rFonts w:eastAsiaTheme="minorEastAsia" w:hint="eastAsia"/>
          <w:b/>
          <w:lang w:eastAsia="zh-TW"/>
        </w:rPr>
        <w:t>Dynamic TDD with OTA</w:t>
      </w:r>
    </w:p>
    <w:p w:rsidR="00CA4517" w:rsidRDefault="00CA4517" w:rsidP="00CA4517">
      <w:pPr>
        <w:jc w:val="both"/>
        <w:rPr>
          <w:lang w:eastAsia="zh-TW"/>
        </w:rPr>
      </w:pPr>
      <w:r>
        <w:rPr>
          <w:rFonts w:hint="eastAsia"/>
          <w:lang w:eastAsia="zh-TW"/>
        </w:rPr>
        <w:t xml:space="preserve">In this dynamic TDD system, </w:t>
      </w:r>
      <w:r>
        <w:rPr>
          <w:lang w:eastAsia="zh-TW"/>
        </w:rPr>
        <w:t>all TRPs in the coordination group will decide a common DL:UL configuration. Each TRP follows the configuration to schedule the transmission direction of its traffic when it has bi-directional traffic (i.e. DL traffic buffer is not empty and UL traffic buffer(s) is not empty). When it has only uni-directional traffic, it does not need to follow the common configuration.  For example, a TRP would transmit DL traffic in an UL slot if the TRP does not have any UL traffic. We assume that the common DL:UL configuration updates every 80ms among coordination cells.</w:t>
      </w:r>
    </w:p>
    <w:p w:rsidR="00CA4517" w:rsidRDefault="00CA4517" w:rsidP="00CA4517">
      <w:pPr>
        <w:pStyle w:val="BodyText"/>
        <w:rPr>
          <w:rFonts w:eastAsiaTheme="minorEastAsia"/>
          <w:lang w:eastAsia="zh-TW"/>
        </w:rPr>
      </w:pPr>
    </w:p>
    <w:p w:rsidR="00CA4517" w:rsidRDefault="00CA4517" w:rsidP="00CA4517">
      <w:pPr>
        <w:pStyle w:val="Heading1"/>
        <w:keepNext w:val="0"/>
        <w:widowControl w:val="0"/>
        <w:numPr>
          <w:ilvl w:val="1"/>
          <w:numId w:val="1"/>
        </w:numPr>
        <w:wordWrap w:val="0"/>
        <w:autoSpaceDE w:val="0"/>
        <w:autoSpaceDN w:val="0"/>
        <w:adjustRightInd w:val="0"/>
        <w:spacing w:before="0" w:after="240"/>
        <w:jc w:val="both"/>
        <w:rPr>
          <w:rFonts w:eastAsiaTheme="minorEastAsia"/>
          <w:b w:val="0"/>
          <w:bCs w:val="0"/>
          <w:sz w:val="24"/>
          <w:lang w:eastAsia="zh-TW"/>
        </w:rPr>
      </w:pPr>
      <w:r>
        <w:rPr>
          <w:rFonts w:eastAsiaTheme="minorEastAsia" w:hint="eastAsia"/>
          <w:b w:val="0"/>
          <w:bCs w:val="0"/>
          <w:sz w:val="24"/>
          <w:lang w:eastAsia="zh-TW"/>
        </w:rPr>
        <w:t>Evaluation results</w:t>
      </w:r>
    </w:p>
    <w:p w:rsidR="00CA4517" w:rsidRDefault="00CA4517" w:rsidP="00CA4517">
      <w:pPr>
        <w:rPr>
          <w:lang w:eastAsia="zh-TW"/>
        </w:rPr>
      </w:pPr>
      <w:r>
        <w:rPr>
          <w:rFonts w:hint="eastAsia"/>
          <w:lang w:eastAsia="zh-TW"/>
        </w:rPr>
        <w:t xml:space="preserve">The throughput performance tables are as below: </w:t>
      </w:r>
    </w:p>
    <w:p w:rsidR="00CA4517" w:rsidRDefault="00CA4517" w:rsidP="00CA4517">
      <w:pPr>
        <w:rPr>
          <w:lang w:eastAsia="zh-TW"/>
        </w:rPr>
      </w:pPr>
    </w:p>
    <w:tbl>
      <w:tblPr>
        <w:tblW w:w="0" w:type="auto"/>
        <w:jc w:val="center"/>
        <w:tblCellMar>
          <w:left w:w="0" w:type="dxa"/>
          <w:right w:w="0" w:type="dxa"/>
        </w:tblCellMar>
        <w:tblLook w:val="04A0" w:firstRow="1" w:lastRow="0" w:firstColumn="1" w:lastColumn="0" w:noHBand="0" w:noVBand="1"/>
      </w:tblPr>
      <w:tblGrid>
        <w:gridCol w:w="1103"/>
        <w:gridCol w:w="1479"/>
        <w:gridCol w:w="537"/>
        <w:gridCol w:w="680"/>
        <w:gridCol w:w="680"/>
        <w:gridCol w:w="758"/>
        <w:gridCol w:w="836"/>
        <w:gridCol w:w="608"/>
        <w:gridCol w:w="537"/>
        <w:gridCol w:w="680"/>
        <w:gridCol w:w="680"/>
        <w:gridCol w:w="758"/>
        <w:gridCol w:w="836"/>
        <w:gridCol w:w="608"/>
      </w:tblGrid>
      <w:tr w:rsidR="00CA4517" w:rsidRPr="00C06971" w:rsidTr="00B340F4">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Indoor hotspot (light load)</w:t>
            </w:r>
          </w:p>
        </w:tc>
      </w:tr>
      <w:tr w:rsidR="00CA4517" w:rsidRPr="00C06971" w:rsidTr="00B340F4">
        <w:trPr>
          <w:trHeight w:val="102"/>
          <w:jc w:val="center"/>
        </w:trPr>
        <w:tc>
          <w:tcPr>
            <w:tcW w:w="1103"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Ratio of DL/UL traffic</w:t>
            </w:r>
          </w:p>
        </w:tc>
        <w:tc>
          <w:tcPr>
            <w:tcW w:w="1479"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UL UPT (Mbps)</w:t>
            </w:r>
          </w:p>
        </w:tc>
      </w:tr>
      <w:tr w:rsidR="00CA4517" w:rsidRPr="00C06971" w:rsidTr="00B340F4">
        <w:trPr>
          <w:jc w:val="center"/>
        </w:trPr>
        <w:tc>
          <w:tcPr>
            <w:tcW w:w="1103"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r>
      <w:tr w:rsidR="00CA4517" w:rsidRPr="00C06971" w:rsidTr="00B340F4">
        <w:trPr>
          <w:trHeight w:val="20"/>
          <w:jc w:val="center"/>
        </w:trPr>
        <w:tc>
          <w:tcPr>
            <w:tcW w:w="1103"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DL:UL= 4:1</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26.92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44.53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73.25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45.90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22.1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9.88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13.40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16.16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7.4</w:t>
            </w:r>
          </w:p>
        </w:tc>
      </w:tr>
      <w:tr w:rsidR="00CA4517" w:rsidRPr="00C06971" w:rsidTr="00B340F4">
        <w:trPr>
          <w:jc w:val="center"/>
        </w:trPr>
        <w:tc>
          <w:tcPr>
            <w:tcW w:w="1103"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41.84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65.28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96.03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66.92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10.43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19.61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33.48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20.50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15.2</w:t>
            </w:r>
          </w:p>
        </w:tc>
      </w:tr>
      <w:tr w:rsidR="00CA4517" w:rsidRPr="00C06971" w:rsidTr="00B340F4">
        <w:trPr>
          <w:trHeight w:val="208"/>
          <w:jc w:val="center"/>
        </w:trPr>
        <w:tc>
          <w:tcPr>
            <w:tcW w:w="1103" w:type="dxa"/>
            <w:vMerge/>
            <w:tcBorders>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Dynamic TDD with OTA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40.50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96.49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64.75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13.22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24.72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36.77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24.81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13.4</w:t>
            </w:r>
          </w:p>
        </w:tc>
      </w:tr>
    </w:tbl>
    <w:p w:rsidR="00CA4517" w:rsidRDefault="00CA4517" w:rsidP="00CA4517">
      <w:pPr>
        <w:pStyle w:val="BodyText"/>
        <w:rPr>
          <w:rFonts w:eastAsiaTheme="minorEastAsia"/>
          <w:lang w:eastAsia="zh-TW"/>
        </w:rPr>
      </w:pPr>
    </w:p>
    <w:tbl>
      <w:tblPr>
        <w:tblW w:w="0" w:type="auto"/>
        <w:jc w:val="center"/>
        <w:tblCellMar>
          <w:left w:w="0" w:type="dxa"/>
          <w:right w:w="0" w:type="dxa"/>
        </w:tblCellMar>
        <w:tblLook w:val="04A0" w:firstRow="1" w:lastRow="0" w:firstColumn="1" w:lastColumn="0" w:noHBand="0" w:noVBand="1"/>
      </w:tblPr>
      <w:tblGrid>
        <w:gridCol w:w="1101"/>
        <w:gridCol w:w="1477"/>
        <w:gridCol w:w="538"/>
        <w:gridCol w:w="680"/>
        <w:gridCol w:w="680"/>
        <w:gridCol w:w="758"/>
        <w:gridCol w:w="837"/>
        <w:gridCol w:w="608"/>
        <w:gridCol w:w="538"/>
        <w:gridCol w:w="680"/>
        <w:gridCol w:w="680"/>
        <w:gridCol w:w="758"/>
        <w:gridCol w:w="837"/>
        <w:gridCol w:w="608"/>
      </w:tblGrid>
      <w:tr w:rsidR="00CA4517" w:rsidRPr="00C06971" w:rsidTr="00B340F4">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Indoor hotspot (medium load)</w:t>
            </w:r>
          </w:p>
        </w:tc>
      </w:tr>
      <w:tr w:rsidR="00CA4517" w:rsidRPr="00C06971" w:rsidTr="00B340F4">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UL UPT (Mbps)</w:t>
            </w:r>
          </w:p>
        </w:tc>
      </w:tr>
      <w:tr w:rsidR="00CA4517" w:rsidRPr="00C06971" w:rsidTr="00B340F4">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r>
      <w:tr w:rsidR="00CA4517" w:rsidRPr="00C06971" w:rsidTr="00B340F4">
        <w:trPr>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5.37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25.88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65.93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30.50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31.6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7.52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11.62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14.79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11.43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9.6</w:t>
            </w:r>
          </w:p>
        </w:tc>
      </w:tr>
      <w:tr w:rsidR="00CA4517" w:rsidRPr="00C06971" w:rsidTr="00B340F4">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9.60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35.94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77.52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39.25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7.21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18.14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26.5</w:t>
            </w:r>
          </w:p>
        </w:tc>
      </w:tr>
      <w:tr w:rsidR="00CA4517" w:rsidRPr="00C06971" w:rsidTr="00B340F4">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Dynamic TDD with OTA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37.65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80.91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40.25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7.33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14.32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24.82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14.72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19.2</w:t>
            </w:r>
          </w:p>
        </w:tc>
      </w:tr>
    </w:tbl>
    <w:p w:rsidR="00CA4517" w:rsidRDefault="00CA4517" w:rsidP="00CA4517">
      <w:pPr>
        <w:pStyle w:val="BodyText"/>
        <w:rPr>
          <w:rFonts w:eastAsiaTheme="minorEastAsia"/>
          <w:lang w:eastAsia="zh-TW"/>
        </w:rPr>
      </w:pPr>
    </w:p>
    <w:p w:rsidR="00CA4517" w:rsidRDefault="00CA4517" w:rsidP="00CA4517">
      <w:pPr>
        <w:rPr>
          <w:lang w:eastAsia="zh-TW"/>
        </w:rPr>
      </w:pPr>
      <w:r>
        <w:rPr>
          <w:rFonts w:hint="eastAsia"/>
          <w:lang w:eastAsia="zh-TW"/>
        </w:rPr>
        <w:t xml:space="preserve">We can observe that compared to static TDD, dynamic TDD has better throughput performance in light load but has worse UL performance in medium load. When introducing OTA in dynamic TDD, the throughput performances, especially the UL UPT, can achieve much improvement in medium load. In light load, dynamic TDD with </w:t>
      </w:r>
      <w:r w:rsidRPr="000739A6">
        <w:rPr>
          <w:lang w:eastAsia="zh-TW"/>
        </w:rPr>
        <w:t>coordination through OTA signaling</w:t>
      </w:r>
      <w:r>
        <w:rPr>
          <w:rFonts w:hint="eastAsia"/>
          <w:lang w:eastAsia="zh-TW"/>
        </w:rPr>
        <w:t xml:space="preserve"> has comparable DL UPT and better UL UPT. </w:t>
      </w:r>
    </w:p>
    <w:p w:rsidR="00CA4517" w:rsidRDefault="00CA4517" w:rsidP="00CA4517">
      <w:pPr>
        <w:jc w:val="both"/>
        <w:rPr>
          <w:b/>
          <w:lang w:eastAsia="zh-TW"/>
        </w:rPr>
      </w:pPr>
    </w:p>
    <w:p w:rsidR="00CA4517" w:rsidRDefault="00CA4517" w:rsidP="00CA4517">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w:t>
      </w:r>
      <w:r>
        <w:rPr>
          <w:rFonts w:hint="eastAsia"/>
          <w:b/>
          <w:lang w:eastAsia="zh-TW"/>
        </w:rPr>
        <w:t>n</w:t>
      </w:r>
      <w:r>
        <w:rPr>
          <w:b/>
          <w:lang w:eastAsia="zh-TW"/>
        </w:rPr>
        <w:t>etwork coordination through OTA signaling</w:t>
      </w:r>
      <w:r>
        <w:rPr>
          <w:rFonts w:hint="eastAsia"/>
          <w:b/>
          <w:lang w:eastAsia="zh-TW"/>
        </w:rPr>
        <w:t xml:space="preserve"> in dynamic TDD,</w:t>
      </w:r>
      <w:r w:rsidRPr="00322A91">
        <w:rPr>
          <w:rFonts w:hint="eastAsia"/>
          <w:b/>
          <w:lang w:eastAsia="zh-TW"/>
        </w:rPr>
        <w:t xml:space="preserve"> UL </w:t>
      </w:r>
      <w:r>
        <w:rPr>
          <w:rFonts w:hint="eastAsia"/>
          <w:b/>
          <w:lang w:eastAsia="zh-TW"/>
        </w:rPr>
        <w:t xml:space="preserve">UPT </w:t>
      </w:r>
      <w:r w:rsidRPr="00322A91">
        <w:rPr>
          <w:rFonts w:hint="eastAsia"/>
          <w:b/>
          <w:lang w:eastAsia="zh-TW"/>
        </w:rPr>
        <w:t>can have substantial improvement</w:t>
      </w:r>
      <w:r>
        <w:rPr>
          <w:rFonts w:hint="eastAsia"/>
          <w:b/>
          <w:lang w:eastAsia="zh-TW"/>
        </w:rPr>
        <w:t xml:space="preserve">, and </w:t>
      </w:r>
      <w:r w:rsidRPr="00322A91">
        <w:rPr>
          <w:rFonts w:hint="eastAsia"/>
          <w:b/>
          <w:lang w:eastAsia="zh-TW"/>
        </w:rPr>
        <w:t xml:space="preserve">the DL </w:t>
      </w:r>
      <w:r>
        <w:rPr>
          <w:rFonts w:hint="eastAsia"/>
          <w:b/>
          <w:lang w:eastAsia="zh-TW"/>
        </w:rPr>
        <w:t>UPT has better or comparable performance</w:t>
      </w:r>
      <w:r w:rsidRPr="00322A91">
        <w:rPr>
          <w:rFonts w:hint="eastAsia"/>
          <w:b/>
          <w:lang w:eastAsia="zh-TW"/>
        </w:rPr>
        <w:t>.</w:t>
      </w:r>
    </w:p>
    <w:p w:rsidR="00CA4517" w:rsidRPr="005B1DD0" w:rsidRDefault="00CA4517" w:rsidP="00CA4517">
      <w:pPr>
        <w:jc w:val="both"/>
        <w:rPr>
          <w:lang w:eastAsia="zh-TW"/>
        </w:rPr>
      </w:pPr>
    </w:p>
    <w:p w:rsidR="00CA4517" w:rsidRDefault="00CA4517" w:rsidP="00CA4517">
      <w:pPr>
        <w:jc w:val="both"/>
        <w:rPr>
          <w:b/>
          <w:lang w:eastAsia="zh-TW"/>
        </w:rPr>
      </w:pPr>
      <w:r>
        <w:rPr>
          <w:rFonts w:hint="eastAsia"/>
          <w:b/>
          <w:lang w:eastAsia="zh-TW"/>
        </w:rPr>
        <w:t xml:space="preserve"> </w:t>
      </w:r>
      <w:r>
        <w:rPr>
          <w:b/>
          <w:lang w:eastAsia="zh-TW"/>
        </w:rPr>
        <w:t xml:space="preserve">Proposal </w:t>
      </w:r>
      <w:r>
        <w:rPr>
          <w:rFonts w:hint="eastAsia"/>
          <w:b/>
          <w:lang w:eastAsia="zh-TW"/>
        </w:rPr>
        <w:t>1</w:t>
      </w:r>
      <w:r>
        <w:rPr>
          <w:b/>
          <w:lang w:eastAsia="zh-TW"/>
        </w:rPr>
        <w:t>: Network coordination through OTA signaling should be supported in NR.</w:t>
      </w:r>
    </w:p>
    <w:p w:rsidR="00CA4517" w:rsidRDefault="00CA4517" w:rsidP="00CA4517">
      <w:pPr>
        <w:pStyle w:val="BodyText"/>
        <w:rPr>
          <w:rFonts w:eastAsiaTheme="minorEastAsia"/>
          <w:lang w:eastAsia="zh-TW"/>
        </w:rPr>
      </w:pPr>
    </w:p>
    <w:p w:rsidR="00CA4517" w:rsidRPr="00AE6BA8" w:rsidRDefault="00CA4517" w:rsidP="00CA4517">
      <w:pPr>
        <w:pStyle w:val="BodyText"/>
        <w:rPr>
          <w:rFonts w:eastAsiaTheme="minorEastAsia"/>
          <w:lang w:eastAsia="zh-TW"/>
        </w:rPr>
      </w:pPr>
      <w:r>
        <w:rPr>
          <w:sz w:val="28"/>
          <w:szCs w:val="28"/>
        </w:rPr>
        <w:pict>
          <v:rect id="_x0000_i1027" style="width:482.4pt;height:1.5pt" o:hralign="center" o:hrstd="t" o:hrnoshade="t" o:hr="t" fillcolor="black" stroked="f"/>
        </w:pict>
      </w:r>
    </w:p>
    <w:p w:rsidR="00CA4517" w:rsidRDefault="00CA4517" w:rsidP="00CA4517">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hint="eastAsia"/>
          <w:b w:val="0"/>
          <w:bCs w:val="0"/>
          <w:sz w:val="32"/>
          <w:lang w:eastAsia="zh-TW"/>
        </w:rPr>
        <w:t>Sensing based transmission direction alignment</w:t>
      </w:r>
    </w:p>
    <w:p w:rsidR="00CA4517" w:rsidRPr="0041230D" w:rsidRDefault="00CA4517" w:rsidP="00CA4517">
      <w:pPr>
        <w:pStyle w:val="BodyText"/>
        <w:rPr>
          <w:rFonts w:eastAsiaTheme="minorEastAsia"/>
          <w:lang w:eastAsia="zh-TW"/>
        </w:rPr>
      </w:pPr>
      <w:r>
        <w:rPr>
          <w:rFonts w:eastAsiaTheme="minorEastAsia" w:hint="eastAsia"/>
          <w:lang w:eastAsia="zh-TW"/>
        </w:rPr>
        <w:t>In [3], we show that the sensing based method can be combined with multi-slot aggregation to achieve transmission direction alignment in dynamic TDD. In this section, we would like to evaluate the potential gain from this method.</w:t>
      </w:r>
    </w:p>
    <w:p w:rsidR="00CA4517" w:rsidRPr="009F711C" w:rsidRDefault="00CA4517" w:rsidP="00CA4517">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Theme="minorEastAsia" w:hint="eastAsia"/>
          <w:b w:val="0"/>
          <w:bCs w:val="0"/>
          <w:sz w:val="24"/>
          <w:lang w:eastAsia="zh-TW"/>
        </w:rPr>
        <w:t>Evaluation methodology</w:t>
      </w:r>
    </w:p>
    <w:p w:rsidR="00CA4517" w:rsidRDefault="00CA4517" w:rsidP="00CA4517">
      <w:pPr>
        <w:pStyle w:val="BodyText"/>
        <w:rPr>
          <w:rFonts w:eastAsiaTheme="minorEastAsia"/>
          <w:lang w:eastAsia="zh-TW"/>
        </w:rPr>
      </w:pPr>
      <w:r>
        <w:rPr>
          <w:rFonts w:eastAsiaTheme="minorEastAsia"/>
          <w:lang w:eastAsia="zh-TW"/>
        </w:rPr>
        <w:t>We</w:t>
      </w:r>
      <w:r>
        <w:rPr>
          <w:rFonts w:eastAsiaTheme="minorEastAsia" w:hint="eastAsia"/>
          <w:lang w:eastAsia="zh-TW"/>
        </w:rPr>
        <w:t xml:space="preserve"> will</w:t>
      </w:r>
      <w:r>
        <w:rPr>
          <w:rFonts w:eastAsiaTheme="minorEastAsia"/>
          <w:lang w:eastAsia="zh-TW"/>
        </w:rPr>
        <w:t xml:space="preserve"> </w:t>
      </w:r>
      <w:r>
        <w:rPr>
          <w:rFonts w:eastAsiaTheme="minorEastAsia" w:hint="eastAsia"/>
          <w:lang w:eastAsia="zh-TW"/>
        </w:rPr>
        <w:t xml:space="preserve">evaluate the following </w:t>
      </w:r>
      <w:r>
        <w:rPr>
          <w:rFonts w:eastAsiaTheme="minorEastAsia"/>
          <w:lang w:eastAsia="zh-TW"/>
        </w:rPr>
        <w:t>schemes</w:t>
      </w:r>
      <w:r>
        <w:rPr>
          <w:rFonts w:eastAsiaTheme="minorEastAsia" w:hint="eastAsia"/>
          <w:lang w:eastAsia="zh-TW"/>
        </w:rPr>
        <w:t>:</w:t>
      </w:r>
    </w:p>
    <w:p w:rsidR="00CA4517" w:rsidRPr="00665D05" w:rsidRDefault="00CA4517" w:rsidP="00CA4517">
      <w:pPr>
        <w:pStyle w:val="BodyText"/>
        <w:numPr>
          <w:ilvl w:val="0"/>
          <w:numId w:val="2"/>
        </w:numPr>
        <w:rPr>
          <w:rFonts w:eastAsiaTheme="minorEastAsia"/>
          <w:b/>
          <w:lang w:eastAsia="zh-TW"/>
        </w:rPr>
      </w:pPr>
      <w:r>
        <w:rPr>
          <w:rFonts w:eastAsiaTheme="minorEastAsia" w:hint="eastAsia"/>
          <w:b/>
          <w:lang w:eastAsia="zh-TW"/>
        </w:rPr>
        <w:t>Static</w:t>
      </w:r>
      <w:r w:rsidRPr="00665D05">
        <w:rPr>
          <w:rFonts w:eastAsiaTheme="minorEastAsia" w:hint="eastAsia"/>
          <w:b/>
          <w:lang w:eastAsia="zh-TW"/>
        </w:rPr>
        <w:t xml:space="preserve"> TDD</w:t>
      </w:r>
    </w:p>
    <w:p w:rsidR="00CA4517" w:rsidRDefault="00CA4517" w:rsidP="00CA4517">
      <w:pPr>
        <w:rPr>
          <w:lang w:eastAsia="zh-TW"/>
        </w:rPr>
      </w:pPr>
      <w:r>
        <w:rPr>
          <w:rFonts w:hint="eastAsia"/>
          <w:lang w:eastAsia="zh-TW"/>
        </w:rPr>
        <w:lastRenderedPageBreak/>
        <w:t>We simulate static TDD with TDD configuration 3 (DL:UL = 7:3) as benchmark for dynamic TDD systems. In our evaluation assumptions, the traffic ratio between DL and UL is 4:1. We choose TDD configuration 3 for static TDD because DL and UL spectrum efficiency is different (BS: 2Tx 2Rx; UE: 1Tx 2Rx), and TDD configuration 3 is closest to the system required DL:UL resources.</w:t>
      </w:r>
    </w:p>
    <w:p w:rsidR="00CA4517" w:rsidRDefault="00CA4517" w:rsidP="00CA4517">
      <w:pPr>
        <w:pStyle w:val="BodyText"/>
        <w:ind w:left="720"/>
        <w:rPr>
          <w:rFonts w:eastAsiaTheme="minorEastAsia"/>
          <w:b/>
          <w:lang w:eastAsia="zh-TW"/>
        </w:rPr>
      </w:pPr>
    </w:p>
    <w:p w:rsidR="00CA4517" w:rsidRDefault="00CA4517" w:rsidP="00CA4517">
      <w:pPr>
        <w:pStyle w:val="BodyText"/>
        <w:numPr>
          <w:ilvl w:val="0"/>
          <w:numId w:val="2"/>
        </w:numPr>
        <w:rPr>
          <w:rFonts w:eastAsiaTheme="minorEastAsia"/>
          <w:b/>
          <w:lang w:eastAsia="zh-TW"/>
        </w:rPr>
      </w:pPr>
      <w:r>
        <w:rPr>
          <w:rFonts w:eastAsiaTheme="minorEastAsia"/>
          <w:b/>
          <w:lang w:eastAsia="zh-TW"/>
        </w:rPr>
        <w:t>S</w:t>
      </w:r>
      <w:r>
        <w:rPr>
          <w:rFonts w:eastAsiaTheme="minorEastAsia" w:hint="eastAsia"/>
          <w:b/>
          <w:lang w:eastAsia="zh-TW"/>
        </w:rPr>
        <w:t xml:space="preserve">cheme1: </w:t>
      </w:r>
      <w:r w:rsidRPr="00665D05">
        <w:rPr>
          <w:rFonts w:eastAsiaTheme="minorEastAsia" w:hint="eastAsia"/>
          <w:b/>
          <w:lang w:eastAsia="zh-TW"/>
        </w:rPr>
        <w:t>Dynamic TDD</w:t>
      </w:r>
      <w:r>
        <w:rPr>
          <w:rFonts w:eastAsiaTheme="minorEastAsia" w:hint="eastAsia"/>
          <w:b/>
          <w:lang w:eastAsia="zh-TW"/>
        </w:rPr>
        <w:t xml:space="preserve"> with 4-slot level adaptation</w:t>
      </w:r>
    </w:p>
    <w:p w:rsidR="00CA4517" w:rsidRDefault="00CA4517" w:rsidP="00CA4517">
      <w:pPr>
        <w:pStyle w:val="BodyText"/>
        <w:rPr>
          <w:rFonts w:eastAsiaTheme="minorEastAsia"/>
          <w:lang w:eastAsia="zh-TW"/>
        </w:rPr>
      </w:pPr>
      <w:r>
        <w:rPr>
          <w:rFonts w:eastAsiaTheme="minorEastAsia" w:hint="eastAsia"/>
          <w:lang w:eastAsia="zh-TW"/>
        </w:rPr>
        <w:t>Each TRP in the scenario dynamically allocate DL and UL resources based on their DL and UL buffer status. T</w:t>
      </w:r>
      <w:r w:rsidRPr="003210FE">
        <w:rPr>
          <w:rFonts w:eastAsiaTheme="minorEastAsia"/>
          <w:lang w:eastAsia="zh-TW"/>
        </w:rPr>
        <w:t xml:space="preserve">he DL and UL transmission directions can be changed </w:t>
      </w:r>
      <w:r>
        <w:rPr>
          <w:rFonts w:eastAsiaTheme="minorEastAsia" w:hint="eastAsia"/>
          <w:lang w:eastAsia="zh-TW"/>
        </w:rPr>
        <w:t>every 4 slots. There is no coordination and interference mitigation method in this system.</w:t>
      </w:r>
    </w:p>
    <w:p w:rsidR="00CA4517" w:rsidRPr="00E57366" w:rsidRDefault="00CA4517" w:rsidP="00CA4517">
      <w:pPr>
        <w:pStyle w:val="BodyText"/>
        <w:rPr>
          <w:rFonts w:eastAsiaTheme="minorEastAsia"/>
          <w:lang w:eastAsia="zh-TW"/>
        </w:rPr>
      </w:pPr>
      <w:r w:rsidRPr="002F1CE4">
        <w:t xml:space="preserve"> </w:t>
      </w:r>
    </w:p>
    <w:p w:rsidR="00CA4517" w:rsidRDefault="00CA4517" w:rsidP="00CA4517">
      <w:pPr>
        <w:pStyle w:val="BodyText"/>
        <w:numPr>
          <w:ilvl w:val="0"/>
          <w:numId w:val="2"/>
        </w:numPr>
        <w:rPr>
          <w:rFonts w:eastAsiaTheme="minorEastAsia"/>
          <w:b/>
          <w:lang w:eastAsia="zh-TW"/>
        </w:rPr>
      </w:pPr>
      <w:r>
        <w:rPr>
          <w:rFonts w:eastAsiaTheme="minorEastAsia"/>
          <w:b/>
          <w:lang w:eastAsia="zh-TW"/>
        </w:rPr>
        <w:t>S</w:t>
      </w:r>
      <w:r>
        <w:rPr>
          <w:rFonts w:eastAsiaTheme="minorEastAsia" w:hint="eastAsia"/>
          <w:b/>
          <w:lang w:eastAsia="zh-TW"/>
        </w:rPr>
        <w:t xml:space="preserve">cheme 2: </w:t>
      </w:r>
      <w:r w:rsidRPr="00665D05">
        <w:rPr>
          <w:rFonts w:eastAsiaTheme="minorEastAsia" w:hint="eastAsia"/>
          <w:b/>
          <w:lang w:eastAsia="zh-TW"/>
        </w:rPr>
        <w:t xml:space="preserve">Dynamic TDD </w:t>
      </w:r>
      <w:r>
        <w:rPr>
          <w:rFonts w:eastAsiaTheme="minorEastAsia" w:hint="eastAsia"/>
          <w:b/>
          <w:lang w:eastAsia="zh-TW"/>
        </w:rPr>
        <w:t>with 4-slot level adaptation and sensing based transmission direction alignment</w:t>
      </w:r>
    </w:p>
    <w:p w:rsidR="00CA4517" w:rsidRDefault="00CA4517" w:rsidP="00CA4517">
      <w:pPr>
        <w:jc w:val="both"/>
        <w:rPr>
          <w:lang w:val="sv-SE" w:eastAsia="zh-TW"/>
        </w:rPr>
      </w:pPr>
      <w:r>
        <w:rPr>
          <w:rFonts w:hint="eastAsia"/>
          <w:lang w:eastAsia="zh-TW"/>
        </w:rPr>
        <w:t xml:space="preserve">We apply the proposed </w:t>
      </w:r>
      <w:r w:rsidRPr="003210FE">
        <w:rPr>
          <w:rFonts w:hint="eastAsia"/>
          <w:lang w:eastAsia="zh-TW"/>
        </w:rPr>
        <w:t>sensing based transmission direction alignment</w:t>
      </w:r>
      <w:r>
        <w:rPr>
          <w:rFonts w:hint="eastAsia"/>
          <w:lang w:eastAsia="zh-TW"/>
        </w:rPr>
        <w:t xml:space="preserve"> scheme in [3]. </w:t>
      </w:r>
      <w:r>
        <w:rPr>
          <w:lang w:val="sv-SE" w:eastAsia="zh-TW"/>
        </w:rPr>
        <w:t>W</w:t>
      </w:r>
      <w:r>
        <w:rPr>
          <w:rFonts w:hint="eastAsia"/>
          <w:lang w:val="sv-SE" w:eastAsia="zh-TW"/>
        </w:rPr>
        <w:t>e use the sensing based method on the first slot to detect the possible cross-link interference and then align the transmission direction of the remaining 3 aggregated slots. In this simulation, we assume UL has higher priority than DL transmission.</w:t>
      </w:r>
    </w:p>
    <w:p w:rsidR="00CA4517" w:rsidRPr="00E53CB4"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Pr="009F711C" w:rsidRDefault="00CA4517" w:rsidP="00CA4517">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Theme="minorEastAsia" w:hint="eastAsia"/>
          <w:b w:val="0"/>
          <w:bCs w:val="0"/>
          <w:sz w:val="24"/>
          <w:lang w:eastAsia="zh-TW"/>
        </w:rPr>
        <w:t>Evaluation results</w:t>
      </w:r>
    </w:p>
    <w:p w:rsidR="00CA4517" w:rsidRDefault="00CA4517" w:rsidP="00CA4517">
      <w:pPr>
        <w:rPr>
          <w:lang w:eastAsia="zh-TW"/>
        </w:rPr>
      </w:pPr>
      <w:r>
        <w:rPr>
          <w:rFonts w:hint="eastAsia"/>
          <w:lang w:eastAsia="zh-TW"/>
        </w:rPr>
        <w:t xml:space="preserve">The throughput performance tables are as below: </w:t>
      </w:r>
    </w:p>
    <w:tbl>
      <w:tblPr>
        <w:tblW w:w="0" w:type="auto"/>
        <w:jc w:val="center"/>
        <w:tblCellMar>
          <w:left w:w="0" w:type="dxa"/>
          <w:right w:w="0" w:type="dxa"/>
        </w:tblCellMar>
        <w:tblLook w:val="04A0" w:firstRow="1" w:lastRow="0" w:firstColumn="1" w:lastColumn="0" w:noHBand="0" w:noVBand="1"/>
      </w:tblPr>
      <w:tblGrid>
        <w:gridCol w:w="1103"/>
        <w:gridCol w:w="1479"/>
        <w:gridCol w:w="537"/>
        <w:gridCol w:w="680"/>
        <w:gridCol w:w="680"/>
        <w:gridCol w:w="758"/>
        <w:gridCol w:w="836"/>
        <w:gridCol w:w="608"/>
        <w:gridCol w:w="537"/>
        <w:gridCol w:w="680"/>
        <w:gridCol w:w="680"/>
        <w:gridCol w:w="758"/>
        <w:gridCol w:w="836"/>
        <w:gridCol w:w="608"/>
      </w:tblGrid>
      <w:tr w:rsidR="00CA4517" w:rsidRPr="00C06971" w:rsidTr="00B340F4">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Indoor hotspot (light load)</w:t>
            </w:r>
          </w:p>
        </w:tc>
      </w:tr>
      <w:tr w:rsidR="00CA4517" w:rsidRPr="00C06971" w:rsidTr="00B340F4">
        <w:trPr>
          <w:trHeight w:val="102"/>
          <w:jc w:val="center"/>
        </w:trPr>
        <w:tc>
          <w:tcPr>
            <w:tcW w:w="1102"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Ratio of DL/UL traffic</w:t>
            </w:r>
          </w:p>
        </w:tc>
        <w:tc>
          <w:tcPr>
            <w:tcW w:w="1479"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UL UPT (Mbps)</w:t>
            </w:r>
          </w:p>
        </w:tc>
      </w:tr>
      <w:tr w:rsidR="00CA4517" w:rsidRPr="00C06971" w:rsidTr="00B340F4">
        <w:trPr>
          <w:jc w:val="center"/>
        </w:trPr>
        <w:tc>
          <w:tcPr>
            <w:tcW w:w="1102"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r>
      <w:tr w:rsidR="00CA4517" w:rsidRPr="00C06971" w:rsidTr="00B340F4">
        <w:trPr>
          <w:trHeight w:val="20"/>
          <w:jc w:val="center"/>
        </w:trPr>
        <w:tc>
          <w:tcPr>
            <w:tcW w:w="1102"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DL:UL= 4:1</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26.92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44.53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73.25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45.90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22.1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9.88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13.40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16.16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7.4</w:t>
            </w:r>
          </w:p>
        </w:tc>
      </w:tr>
      <w:tr w:rsidR="00CA4517" w:rsidRPr="00C06971" w:rsidTr="00B340F4">
        <w:trPr>
          <w:jc w:val="center"/>
        </w:trPr>
        <w:tc>
          <w:tcPr>
            <w:tcW w:w="1102"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S</w:t>
            </w:r>
            <w:r>
              <w:rPr>
                <w:rFonts w:hint="eastAsia"/>
                <w:sz w:val="16"/>
                <w:lang w:eastAsia="zh-TW"/>
              </w:rPr>
              <w:t xml:space="preserve">cheme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43.20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66.68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95.80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67.37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11.16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21.95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36.59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22.38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14.3</w:t>
            </w:r>
          </w:p>
        </w:tc>
      </w:tr>
      <w:tr w:rsidR="00CA4517" w:rsidRPr="00C06971" w:rsidTr="00B340F4">
        <w:trPr>
          <w:trHeight w:val="208"/>
          <w:jc w:val="center"/>
        </w:trPr>
        <w:tc>
          <w:tcPr>
            <w:tcW w:w="1102" w:type="dxa"/>
            <w:vMerge/>
            <w:tcBorders>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S</w:t>
            </w:r>
            <w:r>
              <w:rPr>
                <w:rFonts w:hint="eastAsia"/>
                <w:sz w:val="16"/>
                <w:lang w:eastAsia="zh-TW"/>
              </w:rPr>
              <w:t>cheme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41.63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66.08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94.46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67.61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14.04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23.20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38.45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24.01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13.3</w:t>
            </w:r>
          </w:p>
        </w:tc>
      </w:tr>
    </w:tbl>
    <w:p w:rsidR="00CA4517" w:rsidRDefault="00CA4517" w:rsidP="00CA4517">
      <w:pPr>
        <w:rPr>
          <w:lang w:eastAsia="zh-TW"/>
        </w:rPr>
      </w:pPr>
    </w:p>
    <w:tbl>
      <w:tblPr>
        <w:tblW w:w="0" w:type="auto"/>
        <w:jc w:val="center"/>
        <w:tblCellMar>
          <w:left w:w="0" w:type="dxa"/>
          <w:right w:w="0" w:type="dxa"/>
        </w:tblCellMar>
        <w:tblLook w:val="04A0" w:firstRow="1" w:lastRow="0" w:firstColumn="1" w:lastColumn="0" w:noHBand="0" w:noVBand="1"/>
      </w:tblPr>
      <w:tblGrid>
        <w:gridCol w:w="1099"/>
        <w:gridCol w:w="1475"/>
        <w:gridCol w:w="538"/>
        <w:gridCol w:w="680"/>
        <w:gridCol w:w="680"/>
        <w:gridCol w:w="758"/>
        <w:gridCol w:w="838"/>
        <w:gridCol w:w="609"/>
        <w:gridCol w:w="538"/>
        <w:gridCol w:w="680"/>
        <w:gridCol w:w="680"/>
        <w:gridCol w:w="758"/>
        <w:gridCol w:w="838"/>
        <w:gridCol w:w="609"/>
      </w:tblGrid>
      <w:tr w:rsidR="00CA4517" w:rsidRPr="00C06971" w:rsidTr="00B340F4">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rFonts w:hint="eastAsia"/>
                <w:sz w:val="16"/>
                <w:lang w:eastAsia="zh-TW"/>
              </w:rPr>
              <w:t>Indoor hotspot (medium load)</w:t>
            </w:r>
          </w:p>
        </w:tc>
      </w:tr>
      <w:tr w:rsidR="00CA4517" w:rsidRPr="00C06971" w:rsidTr="00B340F4">
        <w:trPr>
          <w:trHeight w:val="102"/>
          <w:jc w:val="center"/>
        </w:trPr>
        <w:tc>
          <w:tcPr>
            <w:tcW w:w="1100"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Ratio of DL/UL traffic</w:t>
            </w:r>
          </w:p>
        </w:tc>
        <w:tc>
          <w:tcPr>
            <w:tcW w:w="1476"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UL UPT (Mbps)</w:t>
            </w:r>
          </w:p>
        </w:tc>
      </w:tr>
      <w:tr w:rsidR="00CA4517" w:rsidRPr="00C06971" w:rsidTr="00B340F4">
        <w:trPr>
          <w:jc w:val="center"/>
        </w:trPr>
        <w:tc>
          <w:tcPr>
            <w:tcW w:w="1100"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6" w:type="dxa"/>
            <w:vMerge/>
            <w:tcBorders>
              <w:top w:val="single" w:sz="8" w:space="0" w:color="000000"/>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sidRPr="00C06971">
              <w:rPr>
                <w:sz w:val="16"/>
                <w:lang w:eastAsia="zh-TW"/>
              </w:rPr>
              <w:t>Served/</w:t>
            </w:r>
          </w:p>
          <w:p w:rsidR="00CA4517" w:rsidRPr="00C06971" w:rsidRDefault="00CA4517" w:rsidP="00B340F4">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sidRPr="00C06971">
              <w:rPr>
                <w:sz w:val="16"/>
                <w:lang w:eastAsia="zh-TW"/>
              </w:rPr>
              <w:t>RU (%)</w:t>
            </w:r>
          </w:p>
        </w:tc>
      </w:tr>
      <w:tr w:rsidR="00CA4517" w:rsidRPr="00C06971" w:rsidTr="00B340F4">
        <w:trPr>
          <w:jc w:val="center"/>
        </w:trPr>
        <w:tc>
          <w:tcPr>
            <w:tcW w:w="1100"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DL:UL= 4:1</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Default="00CA4517" w:rsidP="00B340F4">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5.37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25.88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65.93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30.50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31.6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Default="00CA4517" w:rsidP="00B340F4">
            <w:pPr>
              <w:jc w:val="center"/>
              <w:rPr>
                <w:sz w:val="16"/>
                <w:lang w:eastAsia="zh-TW"/>
              </w:rPr>
            </w:pPr>
            <w:r>
              <w:rPr>
                <w:rFonts w:hint="eastAsia"/>
                <w:sz w:val="16"/>
                <w:lang w:eastAsia="zh-TW"/>
              </w:rPr>
              <w:t>7.52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11.62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14.79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11.43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Del="00A7080A" w:rsidRDefault="00CA4517" w:rsidP="00B340F4">
            <w:pPr>
              <w:jc w:val="center"/>
              <w:rPr>
                <w:sz w:val="16"/>
                <w:lang w:eastAsia="zh-TW"/>
              </w:rPr>
            </w:pPr>
            <w:r>
              <w:rPr>
                <w:rFonts w:hint="eastAsia"/>
                <w:sz w:val="16"/>
                <w:lang w:eastAsia="zh-TW"/>
              </w:rPr>
              <w:t>9.6</w:t>
            </w:r>
          </w:p>
        </w:tc>
      </w:tr>
      <w:tr w:rsidR="00CA4517" w:rsidRPr="00C06971" w:rsidTr="00B340F4">
        <w:trPr>
          <w:jc w:val="center"/>
        </w:trPr>
        <w:tc>
          <w:tcPr>
            <w:tcW w:w="1100"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S</w:t>
            </w:r>
            <w:r>
              <w:rPr>
                <w:rFonts w:hint="eastAsia"/>
                <w:sz w:val="16"/>
                <w:lang w:eastAsia="zh-TW"/>
              </w:rPr>
              <w:t xml:space="preserve">cheme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11.23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37.57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79.29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40.34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25.8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2.40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7.92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19.15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8.87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25.3</w:t>
            </w:r>
          </w:p>
        </w:tc>
      </w:tr>
      <w:tr w:rsidR="00CA4517" w:rsidRPr="00C06971" w:rsidTr="00B340F4">
        <w:trPr>
          <w:trHeight w:val="208"/>
          <w:jc w:val="center"/>
        </w:trPr>
        <w:tc>
          <w:tcPr>
            <w:tcW w:w="1100" w:type="dxa"/>
            <w:vMerge/>
            <w:tcBorders>
              <w:left w:val="single" w:sz="8" w:space="0" w:color="000000"/>
              <w:bottom w:val="single" w:sz="8" w:space="0" w:color="000000"/>
              <w:right w:val="single" w:sz="8" w:space="0" w:color="000000"/>
            </w:tcBorders>
            <w:vAlign w:val="center"/>
            <w:hideMark/>
          </w:tcPr>
          <w:p w:rsidR="00CA4517" w:rsidRPr="00C06971" w:rsidRDefault="00CA4517" w:rsidP="00B340F4">
            <w:pPr>
              <w:jc w:val="center"/>
              <w:rPr>
                <w:sz w:val="16"/>
                <w:lang w:eastAsia="zh-TW"/>
              </w:rPr>
            </w:pP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CA4517" w:rsidRPr="00C06971" w:rsidRDefault="00CA4517" w:rsidP="00B340F4">
            <w:pPr>
              <w:jc w:val="center"/>
              <w:rPr>
                <w:sz w:val="16"/>
                <w:lang w:eastAsia="zh-TW"/>
              </w:rPr>
            </w:pPr>
            <w:r>
              <w:rPr>
                <w:sz w:val="16"/>
                <w:lang w:eastAsia="zh-TW"/>
              </w:rPr>
              <w:t>S</w:t>
            </w:r>
            <w:r>
              <w:rPr>
                <w:rFonts w:hint="eastAsia"/>
                <w:sz w:val="16"/>
                <w:lang w:eastAsia="zh-TW"/>
              </w:rPr>
              <w:t>cheme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11.38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39.27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79.39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42.29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CA4517" w:rsidRPr="00C06971" w:rsidRDefault="00CA4517" w:rsidP="00B340F4">
            <w:pPr>
              <w:jc w:val="center"/>
              <w:rPr>
                <w:sz w:val="16"/>
                <w:lang w:eastAsia="zh-TW"/>
              </w:rPr>
            </w:pPr>
            <w:r>
              <w:rPr>
                <w:rFonts w:hint="eastAsia"/>
                <w:sz w:val="16"/>
                <w:lang w:eastAsia="zh-TW"/>
              </w:rPr>
              <w:t>3.95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11.76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28.47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13.12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A4517" w:rsidRPr="00C06971" w:rsidRDefault="00CA4517" w:rsidP="00B340F4">
            <w:pPr>
              <w:jc w:val="center"/>
              <w:rPr>
                <w:sz w:val="16"/>
                <w:lang w:eastAsia="zh-TW"/>
              </w:rPr>
            </w:pPr>
            <w:r>
              <w:rPr>
                <w:rFonts w:hint="eastAsia"/>
                <w:sz w:val="16"/>
                <w:lang w:eastAsia="zh-TW"/>
              </w:rPr>
              <w:t>20.4</w:t>
            </w:r>
          </w:p>
        </w:tc>
      </w:tr>
    </w:tbl>
    <w:p w:rsidR="00CA4517" w:rsidRDefault="00CA4517" w:rsidP="00CA4517">
      <w:pPr>
        <w:rPr>
          <w:lang w:eastAsia="zh-TW"/>
        </w:rPr>
      </w:pPr>
    </w:p>
    <w:p w:rsidR="00CA4517" w:rsidRDefault="00CA4517" w:rsidP="00CA4517">
      <w:pPr>
        <w:jc w:val="both"/>
        <w:rPr>
          <w:b/>
          <w:lang w:eastAsia="zh-TW"/>
        </w:rPr>
      </w:pPr>
      <w:r>
        <w:rPr>
          <w:rFonts w:hint="eastAsia"/>
          <w:lang w:eastAsia="zh-TW"/>
        </w:rPr>
        <w:t>We can observe that with</w:t>
      </w:r>
      <w:r w:rsidRPr="00EF7BDF">
        <w:rPr>
          <w:rFonts w:hint="eastAsia"/>
          <w:lang w:eastAsia="zh-TW"/>
        </w:rPr>
        <w:t xml:space="preserve"> </w:t>
      </w:r>
      <w:r>
        <w:rPr>
          <w:rFonts w:hint="eastAsia"/>
          <w:lang w:eastAsia="zh-TW"/>
        </w:rPr>
        <w:t>s</w:t>
      </w:r>
      <w:r w:rsidRPr="00EF7BDF">
        <w:rPr>
          <w:rFonts w:hint="eastAsia"/>
          <w:lang w:eastAsia="zh-TW"/>
        </w:rPr>
        <w:t>ensing based transmission direction alignment</w:t>
      </w:r>
      <w:r>
        <w:rPr>
          <w:rFonts w:hint="eastAsia"/>
          <w:lang w:eastAsia="zh-TW"/>
        </w:rPr>
        <w:t xml:space="preserve"> (scheme 2)</w:t>
      </w:r>
      <w:r w:rsidRPr="00E4718A">
        <w:rPr>
          <w:lang w:eastAsia="zh-TW"/>
        </w:rPr>
        <w:t>,</w:t>
      </w:r>
      <w:r>
        <w:rPr>
          <w:rFonts w:hint="eastAsia"/>
          <w:lang w:eastAsia="zh-TW"/>
        </w:rPr>
        <w:t xml:space="preserve"> </w:t>
      </w:r>
      <w:r w:rsidRPr="00E4718A">
        <w:rPr>
          <w:lang w:eastAsia="zh-TW"/>
        </w:rPr>
        <w:t>both</w:t>
      </w:r>
      <w:r>
        <w:rPr>
          <w:rFonts w:hint="eastAsia"/>
          <w:lang w:eastAsia="zh-TW"/>
        </w:rPr>
        <w:t xml:space="preserve"> DL and UL UPT are improved in medium load as compared to scheme 1. In light load, UL UPT still has better performance in scheme 2, and DL UPT has comparable performance.</w:t>
      </w:r>
    </w:p>
    <w:p w:rsidR="00CA4517" w:rsidRDefault="00CA4517" w:rsidP="00CA4517">
      <w:pPr>
        <w:rPr>
          <w:lang w:eastAsia="zh-TW"/>
        </w:rPr>
      </w:pPr>
    </w:p>
    <w:p w:rsidR="00CA4517" w:rsidRDefault="00CA4517" w:rsidP="00CA4517">
      <w:pPr>
        <w:jc w:val="both"/>
        <w:rPr>
          <w:b/>
          <w:lang w:eastAsia="zh-TW"/>
        </w:rPr>
      </w:pPr>
      <w:r w:rsidRPr="00C601DA">
        <w:rPr>
          <w:rFonts w:hint="eastAsia"/>
          <w:b/>
          <w:lang w:eastAsia="zh-TW"/>
        </w:rPr>
        <w:t>Observation</w:t>
      </w:r>
      <w:r>
        <w:rPr>
          <w:rFonts w:hint="eastAsia"/>
          <w:b/>
          <w:lang w:eastAsia="zh-TW"/>
        </w:rPr>
        <w:t xml:space="preserve"> 2</w:t>
      </w:r>
      <w:r w:rsidRPr="00C601DA">
        <w:rPr>
          <w:rFonts w:hint="eastAsia"/>
          <w:b/>
          <w:lang w:eastAsia="zh-TW"/>
        </w:rPr>
        <w:t xml:space="preserve">: </w:t>
      </w:r>
      <w:r w:rsidRPr="00E669AF">
        <w:rPr>
          <w:rFonts w:hint="eastAsia"/>
          <w:b/>
          <w:lang w:eastAsia="zh-TW"/>
        </w:rPr>
        <w:t>With Sensing based transmission direction alignment</w:t>
      </w:r>
      <w:r>
        <w:rPr>
          <w:rFonts w:hint="eastAsia"/>
          <w:b/>
          <w:lang w:eastAsia="zh-TW"/>
        </w:rPr>
        <w:t>,</w:t>
      </w:r>
      <w:r w:rsidRPr="00E669AF">
        <w:rPr>
          <w:rFonts w:hint="eastAsia"/>
          <w:b/>
          <w:lang w:eastAsia="zh-TW"/>
        </w:rPr>
        <w:t xml:space="preserve"> UL UPT can have performance improvement, and the DL UPT has better or comparable performance</w:t>
      </w:r>
      <w:r w:rsidRPr="00322A91">
        <w:rPr>
          <w:rFonts w:hint="eastAsia"/>
          <w:b/>
          <w:lang w:eastAsia="zh-TW"/>
        </w:rPr>
        <w:t>.</w:t>
      </w:r>
    </w:p>
    <w:p w:rsidR="00CA4517" w:rsidRDefault="00CA4517" w:rsidP="00CA4517">
      <w:pPr>
        <w:jc w:val="both"/>
        <w:rPr>
          <w:b/>
          <w:lang w:eastAsia="zh-TW"/>
        </w:rPr>
      </w:pPr>
    </w:p>
    <w:p w:rsidR="00CA4517" w:rsidRDefault="00CA4517" w:rsidP="00CA4517">
      <w:pPr>
        <w:jc w:val="both"/>
        <w:rPr>
          <w:b/>
          <w:lang w:eastAsia="zh-TW"/>
        </w:rPr>
      </w:pPr>
      <w:r>
        <w:rPr>
          <w:rFonts w:hint="eastAsia"/>
          <w:b/>
          <w:lang w:eastAsia="zh-TW"/>
        </w:rPr>
        <w:t>Proposal 2: Sensing based transmission direction alignment should be supported in dynamic TDD system.</w:t>
      </w:r>
    </w:p>
    <w:p w:rsidR="00CA4517" w:rsidRDefault="00CA4517" w:rsidP="00CA4517">
      <w:pPr>
        <w:jc w:val="both"/>
        <w:rPr>
          <w:b/>
          <w:lang w:eastAsia="zh-TW"/>
        </w:rPr>
      </w:pPr>
    </w:p>
    <w:p w:rsidR="00CA4517" w:rsidRDefault="00CA4517" w:rsidP="00CA4517">
      <w:pPr>
        <w:rPr>
          <w:lang w:eastAsia="zh-TW"/>
        </w:rPr>
      </w:pPr>
    </w:p>
    <w:bookmarkEnd w:id="3"/>
    <w:bookmarkEnd w:id="4"/>
    <w:bookmarkEnd w:id="5"/>
    <w:bookmarkEnd w:id="6"/>
    <w:p w:rsidR="00CA4517" w:rsidRPr="00A91FDE" w:rsidRDefault="00CA4517" w:rsidP="00CA4517">
      <w:pPr>
        <w:pStyle w:val="BodyText"/>
        <w:rPr>
          <w:rFonts w:eastAsia="PMingLiU"/>
          <w:lang w:eastAsia="zh-TW"/>
        </w:rPr>
      </w:pPr>
      <w:r>
        <w:rPr>
          <w:sz w:val="28"/>
          <w:szCs w:val="28"/>
        </w:rPr>
        <w:pict>
          <v:rect id="_x0000_i1028" style="width:482.4pt;height:1.5pt" o:hralign="center" o:hrstd="t" o:hrnoshade="t" o:hr="t" fillcolor="black" stroked="f"/>
        </w:pict>
      </w:r>
      <w:bookmarkStart w:id="13" w:name="OLE_LINK93"/>
      <w:bookmarkStart w:id="14" w:name="OLE_LINK94"/>
      <w:bookmarkStart w:id="15" w:name="OLE_LINK44"/>
      <w:bookmarkStart w:id="16" w:name="OLE_LINK45"/>
      <w:bookmarkEnd w:id="1"/>
      <w:bookmarkEnd w:id="2"/>
      <w:bookmarkEnd w:id="7"/>
      <w:bookmarkEnd w:id="8"/>
      <w:bookmarkEnd w:id="9"/>
      <w:bookmarkEnd w:id="10"/>
      <w:bookmarkEnd w:id="11"/>
      <w:bookmarkEnd w:id="12"/>
    </w:p>
    <w:p w:rsidR="00CA4517" w:rsidRDefault="00CA4517" w:rsidP="00CA4517">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17" w:name="_Ref129681832"/>
      <w:r w:rsidRPr="00AF3C7D">
        <w:rPr>
          <w:b w:val="0"/>
          <w:kern w:val="2"/>
          <w:sz w:val="32"/>
          <w:lang w:val="en-AU" w:eastAsia="zh-CN"/>
        </w:rPr>
        <w:t>Conclusion</w:t>
      </w:r>
      <w:bookmarkEnd w:id="17"/>
    </w:p>
    <w:p w:rsidR="00CA4517" w:rsidRDefault="00CA4517" w:rsidP="00CA4517">
      <w:pPr>
        <w:rPr>
          <w:lang w:eastAsia="zh-TW"/>
        </w:rPr>
      </w:pPr>
      <w:r w:rsidRPr="00C601DA">
        <w:rPr>
          <w:lang w:eastAsia="zh-TW"/>
        </w:rPr>
        <w:t>In thi</w:t>
      </w:r>
      <w:r>
        <w:rPr>
          <w:lang w:eastAsia="zh-TW"/>
        </w:rPr>
        <w:t>s contribution, we provid</w:t>
      </w:r>
      <w:r>
        <w:rPr>
          <w:rFonts w:hint="eastAsia"/>
          <w:lang w:eastAsia="zh-TW"/>
        </w:rPr>
        <w:t>e</w:t>
      </w:r>
      <w:r>
        <w:rPr>
          <w:lang w:eastAsia="zh-TW"/>
        </w:rPr>
        <w:t xml:space="preserve"> </w:t>
      </w:r>
      <w:r w:rsidRPr="00C601DA">
        <w:rPr>
          <w:lang w:eastAsia="zh-TW"/>
        </w:rPr>
        <w:t xml:space="preserve">evaluation results of </w:t>
      </w:r>
      <w:r>
        <w:rPr>
          <w:rFonts w:hint="eastAsia"/>
          <w:lang w:eastAsia="zh-TW"/>
        </w:rPr>
        <w:t>dynamic TDD with interference mitigation schemes in</w:t>
      </w:r>
      <w:r w:rsidRPr="00C601DA">
        <w:rPr>
          <w:lang w:eastAsia="zh-TW"/>
        </w:rPr>
        <w:t xml:space="preserve"> indoor hotspot scenario</w:t>
      </w:r>
      <w:r>
        <w:rPr>
          <w:rFonts w:hint="eastAsia"/>
          <w:lang w:eastAsia="zh-TW"/>
        </w:rPr>
        <w:t xml:space="preserve"> with 4GHz carrier frequency</w:t>
      </w:r>
      <w:r w:rsidRPr="00C601DA">
        <w:rPr>
          <w:lang w:eastAsia="zh-TW"/>
        </w:rPr>
        <w:t xml:space="preserve">. </w:t>
      </w:r>
      <w:r>
        <w:rPr>
          <w:rFonts w:hint="eastAsia"/>
          <w:lang w:eastAsia="zh-TW"/>
        </w:rPr>
        <w:t>We have</w:t>
      </w:r>
      <w:r>
        <w:rPr>
          <w:lang w:eastAsia="zh-TW"/>
        </w:rPr>
        <w:t xml:space="preserve">, </w:t>
      </w:r>
    </w:p>
    <w:p w:rsidR="00CA4517" w:rsidRDefault="00CA4517" w:rsidP="00CA4517">
      <w:pPr>
        <w:jc w:val="both"/>
        <w:rPr>
          <w:b/>
          <w:lang w:eastAsia="zh-TW"/>
        </w:rPr>
      </w:pPr>
    </w:p>
    <w:bookmarkEnd w:id="13"/>
    <w:bookmarkEnd w:id="14"/>
    <w:bookmarkEnd w:id="15"/>
    <w:bookmarkEnd w:id="16"/>
    <w:p w:rsidR="00CA4517" w:rsidRDefault="00CA4517" w:rsidP="00CA4517">
      <w:pPr>
        <w:jc w:val="both"/>
        <w:rPr>
          <w:b/>
          <w:lang w:eastAsia="zh-TW"/>
        </w:rPr>
      </w:pPr>
      <w:r w:rsidRPr="00C601DA">
        <w:rPr>
          <w:rFonts w:hint="eastAsia"/>
          <w:b/>
          <w:lang w:eastAsia="zh-TW"/>
        </w:rPr>
        <w:lastRenderedPageBreak/>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w:t>
      </w:r>
      <w:r>
        <w:rPr>
          <w:rFonts w:hint="eastAsia"/>
          <w:b/>
          <w:lang w:eastAsia="zh-TW"/>
        </w:rPr>
        <w:t>n</w:t>
      </w:r>
      <w:r>
        <w:rPr>
          <w:b/>
          <w:lang w:eastAsia="zh-TW"/>
        </w:rPr>
        <w:t>etwork coordination through OTA signaling</w:t>
      </w:r>
      <w:r>
        <w:rPr>
          <w:rFonts w:hint="eastAsia"/>
          <w:b/>
          <w:lang w:eastAsia="zh-TW"/>
        </w:rPr>
        <w:t xml:space="preserve"> in dynamic TDD,</w:t>
      </w:r>
      <w:r w:rsidRPr="00322A91">
        <w:rPr>
          <w:rFonts w:hint="eastAsia"/>
          <w:b/>
          <w:lang w:eastAsia="zh-TW"/>
        </w:rPr>
        <w:t xml:space="preserve"> UL </w:t>
      </w:r>
      <w:r>
        <w:rPr>
          <w:rFonts w:hint="eastAsia"/>
          <w:b/>
          <w:lang w:eastAsia="zh-TW"/>
        </w:rPr>
        <w:t xml:space="preserve">UPT </w:t>
      </w:r>
      <w:r w:rsidRPr="00322A91">
        <w:rPr>
          <w:rFonts w:hint="eastAsia"/>
          <w:b/>
          <w:lang w:eastAsia="zh-TW"/>
        </w:rPr>
        <w:t>can have substantial improvement</w:t>
      </w:r>
      <w:r>
        <w:rPr>
          <w:rFonts w:hint="eastAsia"/>
          <w:b/>
          <w:lang w:eastAsia="zh-TW"/>
        </w:rPr>
        <w:t xml:space="preserve">, and </w:t>
      </w:r>
      <w:r w:rsidRPr="00322A91">
        <w:rPr>
          <w:rFonts w:hint="eastAsia"/>
          <w:b/>
          <w:lang w:eastAsia="zh-TW"/>
        </w:rPr>
        <w:t xml:space="preserve">the DL </w:t>
      </w:r>
      <w:r>
        <w:rPr>
          <w:rFonts w:hint="eastAsia"/>
          <w:b/>
          <w:lang w:eastAsia="zh-TW"/>
        </w:rPr>
        <w:t>UPT has better or comparable performance</w:t>
      </w:r>
      <w:r w:rsidRPr="00322A91">
        <w:rPr>
          <w:rFonts w:hint="eastAsia"/>
          <w:b/>
          <w:lang w:eastAsia="zh-TW"/>
        </w:rPr>
        <w:t>.</w:t>
      </w:r>
    </w:p>
    <w:p w:rsidR="00CA4517" w:rsidRPr="005B1DD0" w:rsidRDefault="00CA4517" w:rsidP="00CA4517">
      <w:pPr>
        <w:jc w:val="both"/>
        <w:rPr>
          <w:lang w:eastAsia="zh-TW"/>
        </w:rPr>
      </w:pPr>
    </w:p>
    <w:p w:rsidR="00CA4517" w:rsidRDefault="00CA4517" w:rsidP="00CA4517">
      <w:pPr>
        <w:jc w:val="both"/>
        <w:rPr>
          <w:b/>
          <w:lang w:eastAsia="zh-TW"/>
        </w:rPr>
      </w:pPr>
      <w:r>
        <w:rPr>
          <w:rFonts w:hint="eastAsia"/>
          <w:b/>
          <w:lang w:eastAsia="zh-TW"/>
        </w:rPr>
        <w:t xml:space="preserve"> </w:t>
      </w:r>
      <w:r>
        <w:rPr>
          <w:b/>
          <w:lang w:eastAsia="zh-TW"/>
        </w:rPr>
        <w:t xml:space="preserve">Proposal </w:t>
      </w:r>
      <w:r>
        <w:rPr>
          <w:rFonts w:hint="eastAsia"/>
          <w:b/>
          <w:lang w:eastAsia="zh-TW"/>
        </w:rPr>
        <w:t>1</w:t>
      </w:r>
      <w:r>
        <w:rPr>
          <w:b/>
          <w:lang w:eastAsia="zh-TW"/>
        </w:rPr>
        <w:t>: Network coordination through OTA signaling should be supported in NR.</w:t>
      </w:r>
    </w:p>
    <w:p w:rsidR="00CA4517" w:rsidRDefault="00CA4517" w:rsidP="00CA4517">
      <w:pPr>
        <w:jc w:val="both"/>
        <w:rPr>
          <w:b/>
          <w:lang w:eastAsia="zh-TW"/>
        </w:rPr>
      </w:pPr>
    </w:p>
    <w:p w:rsidR="00CA4517" w:rsidRDefault="00CA4517" w:rsidP="00CA4517">
      <w:pPr>
        <w:jc w:val="both"/>
        <w:rPr>
          <w:b/>
          <w:lang w:eastAsia="zh-TW"/>
        </w:rPr>
      </w:pPr>
      <w:r w:rsidRPr="00C601DA">
        <w:rPr>
          <w:rFonts w:hint="eastAsia"/>
          <w:b/>
          <w:lang w:eastAsia="zh-TW"/>
        </w:rPr>
        <w:t>Observation</w:t>
      </w:r>
      <w:r>
        <w:rPr>
          <w:rFonts w:hint="eastAsia"/>
          <w:b/>
          <w:lang w:eastAsia="zh-TW"/>
        </w:rPr>
        <w:t xml:space="preserve"> 2</w:t>
      </w:r>
      <w:r w:rsidRPr="00C601DA">
        <w:rPr>
          <w:rFonts w:hint="eastAsia"/>
          <w:b/>
          <w:lang w:eastAsia="zh-TW"/>
        </w:rPr>
        <w:t xml:space="preserve">: </w:t>
      </w:r>
      <w:r w:rsidRPr="00E669AF">
        <w:rPr>
          <w:rFonts w:hint="eastAsia"/>
          <w:b/>
          <w:lang w:eastAsia="zh-TW"/>
        </w:rPr>
        <w:t>With Sensing based transmission direction alignment</w:t>
      </w:r>
      <w:r>
        <w:rPr>
          <w:rFonts w:hint="eastAsia"/>
          <w:b/>
          <w:lang w:eastAsia="zh-TW"/>
        </w:rPr>
        <w:t>,</w:t>
      </w:r>
      <w:r w:rsidRPr="00E669AF">
        <w:rPr>
          <w:rFonts w:hint="eastAsia"/>
          <w:b/>
          <w:lang w:eastAsia="zh-TW"/>
        </w:rPr>
        <w:t xml:space="preserve"> UL UPT can have performance improvement, and the DL UPT has better or comparable performance</w:t>
      </w:r>
      <w:r w:rsidRPr="00322A91">
        <w:rPr>
          <w:rFonts w:hint="eastAsia"/>
          <w:b/>
          <w:lang w:eastAsia="zh-TW"/>
        </w:rPr>
        <w:t>.</w:t>
      </w:r>
    </w:p>
    <w:p w:rsidR="00CA4517" w:rsidRDefault="00CA4517" w:rsidP="00CA4517">
      <w:pPr>
        <w:jc w:val="both"/>
        <w:rPr>
          <w:b/>
          <w:lang w:eastAsia="zh-TW"/>
        </w:rPr>
      </w:pPr>
    </w:p>
    <w:p w:rsidR="00CA4517" w:rsidRDefault="00CA4517" w:rsidP="00CA4517">
      <w:pPr>
        <w:jc w:val="both"/>
        <w:rPr>
          <w:b/>
          <w:lang w:eastAsia="zh-TW"/>
        </w:rPr>
      </w:pPr>
      <w:r>
        <w:rPr>
          <w:rFonts w:hint="eastAsia"/>
          <w:b/>
          <w:lang w:eastAsia="zh-TW"/>
        </w:rPr>
        <w:t>Proposal 2: Sensing based transmission direction alignment should be supported in dynamic TDD system.</w:t>
      </w:r>
    </w:p>
    <w:p w:rsidR="00CA4517" w:rsidRPr="00C601DA" w:rsidRDefault="00CA4517" w:rsidP="00CA4517">
      <w:pPr>
        <w:jc w:val="both"/>
        <w:rPr>
          <w:b/>
          <w:lang w:eastAsia="zh-TW"/>
        </w:rPr>
      </w:pPr>
    </w:p>
    <w:p w:rsidR="00CA4517" w:rsidRDefault="00CA4517" w:rsidP="00CA4517">
      <w:pPr>
        <w:pStyle w:val="BodyText"/>
        <w:rPr>
          <w:sz w:val="28"/>
          <w:szCs w:val="28"/>
        </w:rPr>
      </w:pPr>
      <w:r>
        <w:pict>
          <v:rect id="_x0000_i1029" style="width:482.4pt;height:1.5pt" o:hralign="center" o:hrstd="t" o:hrnoshade="t" o:hr="t" fillcolor="black" stroked="f"/>
        </w:pict>
      </w:r>
    </w:p>
    <w:sdt>
      <w:sdtPr>
        <w:rPr>
          <w:lang w:val="zh-TW"/>
        </w:rPr>
        <w:id w:val="87164050"/>
        <w:docPartObj>
          <w:docPartGallery w:val="Bibliographies"/>
          <w:docPartUnique/>
        </w:docPartObj>
      </w:sdtPr>
      <w:sdtEndPr>
        <w:rPr>
          <w:lang w:val="en-US" w:eastAsia="zh-TW"/>
        </w:rPr>
      </w:sdtEndPr>
      <w:sdtContent>
        <w:p w:rsidR="00CA4517" w:rsidRDefault="00CA4517" w:rsidP="00CA4517">
          <w:pPr>
            <w:rPr>
              <w:lang w:val="zh-TW" w:eastAsia="zh-TW"/>
            </w:rPr>
          </w:pPr>
          <w:r>
            <w:rPr>
              <w:rFonts w:hint="eastAsia"/>
              <w:lang w:val="zh-TW" w:eastAsia="zh-TW"/>
            </w:rPr>
            <w:t>References</w:t>
          </w:r>
        </w:p>
        <w:p w:rsidR="00CA4517" w:rsidRDefault="00CA4517" w:rsidP="00CA4517">
          <w:pPr>
            <w:rPr>
              <w:rFonts w:asciiTheme="minorHAnsi" w:hAnsiTheme="minorHAnsi" w:cstheme="minorBidi"/>
              <w:noProof/>
              <w:sz w:val="22"/>
              <w:szCs w:val="22"/>
            </w:rPr>
          </w:pPr>
          <w:r>
            <w:rPr>
              <w:lang w:eastAsia="zh-TW"/>
            </w:rPr>
            <w:fldChar w:fldCharType="begin"/>
          </w:r>
          <w:r>
            <w:rPr>
              <w:lang w:eastAsia="zh-TW"/>
            </w:rPr>
            <w:instrText xml:space="preserve"> BIBLIOGRAPHY </w:instrText>
          </w:r>
          <w:r>
            <w:rPr>
              <w:lang w:eastAsia="zh-T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0491"/>
          </w:tblGrid>
          <w:tr w:rsidR="00CA4517" w:rsidTr="00B340F4">
            <w:trPr>
              <w:tblCellSpacing w:w="15" w:type="dxa"/>
            </w:trPr>
            <w:tc>
              <w:tcPr>
                <w:tcW w:w="50" w:type="pct"/>
                <w:hideMark/>
              </w:tcPr>
              <w:p w:rsidR="00CA4517" w:rsidRDefault="00CA4517" w:rsidP="00B340F4">
                <w:pPr>
                  <w:pStyle w:val="Bibliography"/>
                  <w:rPr>
                    <w:noProof/>
                    <w:lang w:eastAsia="zh-TW"/>
                  </w:rPr>
                </w:pPr>
                <w:r>
                  <w:rPr>
                    <w:rFonts w:hint="eastAsia"/>
                    <w:noProof/>
                    <w:lang w:eastAsia="zh-TW"/>
                  </w:rPr>
                  <w:t xml:space="preserve">[1] </w:t>
                </w:r>
              </w:p>
            </w:tc>
            <w:tc>
              <w:tcPr>
                <w:tcW w:w="0" w:type="auto"/>
                <w:hideMark/>
              </w:tcPr>
              <w:p w:rsidR="00CA4517" w:rsidRDefault="00CA4517" w:rsidP="00B340F4">
                <w:pPr>
                  <w:pStyle w:val="Bibliography"/>
                  <w:rPr>
                    <w:noProof/>
                    <w:lang w:eastAsia="zh-TW"/>
                  </w:rPr>
                </w:pPr>
                <w:r>
                  <w:rPr>
                    <w:rFonts w:hint="eastAsia"/>
                    <w:noProof/>
                    <w:lang w:eastAsia="zh-TW"/>
                  </w:rPr>
                  <w:t>Draft Report of 3GPP TSG RAN WG1 #87 v0.2.0.</w:t>
                </w:r>
              </w:p>
            </w:tc>
          </w:tr>
          <w:tr w:rsidR="00CA4517" w:rsidTr="00B340F4">
            <w:trPr>
              <w:tblCellSpacing w:w="15" w:type="dxa"/>
            </w:trPr>
            <w:tc>
              <w:tcPr>
                <w:tcW w:w="50" w:type="pct"/>
                <w:hideMark/>
              </w:tcPr>
              <w:p w:rsidR="00CA4517" w:rsidRDefault="00CA4517" w:rsidP="00B340F4">
                <w:pPr>
                  <w:pStyle w:val="Bibliography"/>
                  <w:rPr>
                    <w:noProof/>
                    <w:lang w:eastAsia="zh-TW"/>
                  </w:rPr>
                </w:pPr>
                <w:r>
                  <w:rPr>
                    <w:rFonts w:hint="eastAsia"/>
                    <w:noProof/>
                    <w:lang w:eastAsia="zh-TW"/>
                  </w:rPr>
                  <w:t xml:space="preserve">[2] </w:t>
                </w:r>
              </w:p>
            </w:tc>
            <w:tc>
              <w:tcPr>
                <w:tcW w:w="0" w:type="auto"/>
                <w:hideMark/>
              </w:tcPr>
              <w:p w:rsidR="00CA4517" w:rsidRDefault="00CA4517" w:rsidP="00B340F4">
                <w:pPr>
                  <w:pStyle w:val="Bibliography"/>
                  <w:rPr>
                    <w:noProof/>
                    <w:lang w:eastAsia="zh-TW"/>
                  </w:rPr>
                </w:pPr>
                <w:r>
                  <w:rPr>
                    <w:rFonts w:hint="eastAsia"/>
                    <w:noProof/>
                    <w:lang w:eastAsia="zh-TW"/>
                  </w:rPr>
                  <w:t>3GPP TR 38.802 V2.0.0.</w:t>
                </w:r>
              </w:p>
            </w:tc>
          </w:tr>
          <w:tr w:rsidR="00CA4517" w:rsidTr="00B340F4">
            <w:trPr>
              <w:tblCellSpacing w:w="15" w:type="dxa"/>
            </w:trPr>
            <w:tc>
              <w:tcPr>
                <w:tcW w:w="50" w:type="pct"/>
                <w:hideMark/>
              </w:tcPr>
              <w:p w:rsidR="00CA4517" w:rsidRDefault="00CA4517" w:rsidP="00B340F4">
                <w:pPr>
                  <w:pStyle w:val="Bibliography"/>
                  <w:rPr>
                    <w:noProof/>
                    <w:lang w:eastAsia="zh-TW"/>
                  </w:rPr>
                </w:pPr>
                <w:r>
                  <w:rPr>
                    <w:rFonts w:hint="eastAsia"/>
                    <w:noProof/>
                    <w:lang w:eastAsia="zh-TW"/>
                  </w:rPr>
                  <w:t xml:space="preserve">[3] </w:t>
                </w:r>
              </w:p>
            </w:tc>
            <w:tc>
              <w:tcPr>
                <w:tcW w:w="0" w:type="auto"/>
                <w:hideMark/>
              </w:tcPr>
              <w:p w:rsidR="00CA4517" w:rsidRDefault="00CA4517" w:rsidP="00B340F4">
                <w:pPr>
                  <w:pStyle w:val="Bibliography"/>
                  <w:rPr>
                    <w:noProof/>
                    <w:lang w:eastAsia="zh-TW"/>
                  </w:rPr>
                </w:pPr>
                <w:r>
                  <w:rPr>
                    <w:rFonts w:hint="eastAsia"/>
                    <w:noProof/>
                    <w:lang w:eastAsia="zh-TW"/>
                  </w:rPr>
                  <w:t>R1-1704450, Interference management in NR, Mediatek, RAN1#88bis, April 2017.</w:t>
                </w:r>
              </w:p>
            </w:tc>
          </w:tr>
        </w:tbl>
        <w:p w:rsidR="00CA4517" w:rsidRDefault="00CA4517" w:rsidP="00CA4517">
          <w:pPr>
            <w:rPr>
              <w:lang w:eastAsia="zh-TW"/>
            </w:rPr>
          </w:pPr>
          <w:r>
            <w:rPr>
              <w:lang w:eastAsia="zh-TW"/>
            </w:rPr>
            <w:fldChar w:fldCharType="end"/>
          </w:r>
        </w:p>
      </w:sdtContent>
    </w:sdt>
    <w:p w:rsidR="00CA4517" w:rsidRDefault="00CA4517" w:rsidP="00CA4517">
      <w:pPr>
        <w:pStyle w:val="BodyText"/>
        <w:rPr>
          <w:sz w:val="28"/>
          <w:szCs w:val="28"/>
        </w:rPr>
      </w:pPr>
      <w:r>
        <w:pict>
          <v:rect id="_x0000_i1030" style="width:482.4pt;height:1.5pt" o:hralign="center" o:hrstd="t" o:hrnoshade="t" o:hr="t" fillcolor="black" stroked="f"/>
        </w:pict>
      </w:r>
    </w:p>
    <w:p w:rsidR="00CA4517" w:rsidRPr="00DE62DF" w:rsidRDefault="00CA4517" w:rsidP="00CA4517">
      <w:pPr>
        <w:pStyle w:val="Heading1"/>
        <w:rPr>
          <w:rFonts w:eastAsiaTheme="minorEastAsia"/>
          <w:lang w:eastAsia="zh-TW"/>
        </w:rPr>
      </w:pPr>
      <w:r>
        <w:rPr>
          <w:rFonts w:eastAsiaTheme="minorEastAsia" w:hint="eastAsia"/>
          <w:lang w:eastAsia="zh-TW"/>
        </w:rPr>
        <w:t>Appendix A: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lang w:eastAsia="zh-CN"/>
              </w:rPr>
              <w:t>Layout for nodes</w:t>
            </w:r>
          </w:p>
        </w:tc>
        <w:tc>
          <w:tcPr>
            <w:tcW w:w="6768" w:type="dxa"/>
            <w:shd w:val="clear" w:color="auto" w:fill="auto"/>
            <w:vAlign w:val="center"/>
          </w:tcPr>
          <w:p w:rsidR="00CA4517" w:rsidRPr="00B617D7" w:rsidRDefault="00CA4517" w:rsidP="00B340F4">
            <w:pPr>
              <w:pStyle w:val="TAL"/>
              <w:rPr>
                <w:rFonts w:eastAsiaTheme="minorEastAsia"/>
                <w:lang w:val="en-US" w:eastAsia="zh-TW"/>
              </w:rPr>
            </w:pPr>
            <w:r>
              <w:rPr>
                <w:rFonts w:eastAsiaTheme="minorEastAsia" w:hint="eastAsia"/>
                <w:lang w:val="en-US" w:eastAsia="zh-TW"/>
              </w:rPr>
              <w:t>Indoor scenario</w:t>
            </w:r>
            <w:r>
              <w:rPr>
                <w:lang w:val="en-US"/>
              </w:rPr>
              <w:t xml:space="preserve"> (</w:t>
            </w:r>
            <w:r>
              <w:rPr>
                <w:rFonts w:eastAsiaTheme="minorEastAsia" w:hint="eastAsia"/>
                <w:lang w:val="en-US" w:eastAsia="zh-TW"/>
              </w:rPr>
              <w:t>3</w:t>
            </w:r>
            <w:r w:rsidRPr="00DE62DF">
              <w:rPr>
                <w:lang w:val="en-US"/>
              </w:rPr>
              <w:t xml:space="preserve"> BSs per 120m X 50m) </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eastAsia="PMingLiU" w:cs="Arial"/>
                <w:szCs w:val="18"/>
                <w:lang w:eastAsia="zh-TW"/>
              </w:rPr>
            </w:pPr>
            <w:r w:rsidRPr="00DE62DF">
              <w:rPr>
                <w:rFonts w:eastAsia="PMingLiU" w:cs="Arial" w:hint="eastAsia"/>
                <w:szCs w:val="18"/>
                <w:lang w:eastAsia="zh-TW"/>
              </w:rPr>
              <w:t>Inter-BS distance</w:t>
            </w:r>
          </w:p>
        </w:tc>
        <w:tc>
          <w:tcPr>
            <w:tcW w:w="6768" w:type="dxa"/>
            <w:shd w:val="clear" w:color="auto" w:fill="auto"/>
            <w:vAlign w:val="center"/>
          </w:tcPr>
          <w:p w:rsidR="00CA4517" w:rsidRPr="00DE62DF" w:rsidRDefault="00CA4517" w:rsidP="00B340F4">
            <w:pPr>
              <w:pStyle w:val="TAL"/>
              <w:rPr>
                <w:rFonts w:eastAsia="PMingLiU"/>
                <w:lang w:val="en-US" w:eastAsia="zh-TW"/>
              </w:rPr>
            </w:pPr>
            <w:r w:rsidRPr="00DE62DF">
              <w:rPr>
                <w:rFonts w:eastAsia="PMingLiU" w:hint="eastAsia"/>
                <w:lang w:val="en-US" w:eastAsia="zh-TW"/>
              </w:rPr>
              <w:t>20m</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BS-UE (2D) distance</w:t>
            </w:r>
          </w:p>
        </w:tc>
        <w:tc>
          <w:tcPr>
            <w:tcW w:w="6768" w:type="dxa"/>
            <w:shd w:val="clear" w:color="auto" w:fill="auto"/>
            <w:vAlign w:val="center"/>
          </w:tcPr>
          <w:p w:rsidR="00CA4517" w:rsidRPr="00DE62DF" w:rsidRDefault="00CA4517" w:rsidP="00B340F4">
            <w:pPr>
              <w:pStyle w:val="TAL"/>
              <w:rPr>
                <w:rFonts w:eastAsia="PMingLiU"/>
                <w:lang w:eastAsia="zh-TW"/>
              </w:rPr>
            </w:pPr>
            <w:r w:rsidRPr="00DE62DF">
              <w:rPr>
                <w:rFonts w:eastAsia="PMingLiU" w:hint="eastAsia"/>
                <w:lang w:eastAsia="zh-TW"/>
              </w:rPr>
              <w:t>0m</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UE-UE (2D) distance</w:t>
            </w:r>
          </w:p>
        </w:tc>
        <w:tc>
          <w:tcPr>
            <w:tcW w:w="6768" w:type="dxa"/>
            <w:shd w:val="clear" w:color="auto" w:fill="auto"/>
            <w:vAlign w:val="center"/>
          </w:tcPr>
          <w:p w:rsidR="00CA4517" w:rsidRPr="00DE62DF" w:rsidRDefault="00CA4517" w:rsidP="00B340F4">
            <w:pPr>
              <w:pStyle w:val="TAL"/>
              <w:rPr>
                <w:rFonts w:eastAsia="PMingLiU"/>
                <w:lang w:eastAsia="zh-TW"/>
              </w:rPr>
            </w:pPr>
            <w:r w:rsidRPr="00DE62DF">
              <w:rPr>
                <w:rFonts w:eastAsia="PMingLiU" w:hint="eastAsia"/>
                <w:lang w:eastAsia="zh-TW"/>
              </w:rPr>
              <w:t>3m</w:t>
            </w:r>
          </w:p>
        </w:tc>
      </w:tr>
      <w:tr w:rsidR="00CA4517" w:rsidRPr="00DE62DF" w:rsidTr="00B340F4">
        <w:trPr>
          <w:cantSplit/>
          <w:trHeight w:val="145"/>
          <w:tblHeader/>
        </w:trPr>
        <w:tc>
          <w:tcPr>
            <w:tcW w:w="2808" w:type="dxa"/>
            <w:shd w:val="clear" w:color="auto" w:fill="D9D9D9"/>
          </w:tcPr>
          <w:p w:rsidR="00CA4517" w:rsidRPr="00DE62DF" w:rsidRDefault="00CA4517" w:rsidP="00B340F4">
            <w:pPr>
              <w:pStyle w:val="TAH"/>
              <w:jc w:val="left"/>
              <w:rPr>
                <w:rFonts w:eastAsia="PMingLiU" w:cs="Arial"/>
                <w:szCs w:val="18"/>
                <w:lang w:eastAsia="zh-TW"/>
              </w:rPr>
            </w:pPr>
            <w:r w:rsidRPr="00DE62DF">
              <w:rPr>
                <w:rFonts w:cs="Arial"/>
                <w:szCs w:val="18"/>
                <w:lang w:eastAsia="zh-CN"/>
              </w:rPr>
              <w:t>System bandwidth</w:t>
            </w:r>
          </w:p>
        </w:tc>
        <w:tc>
          <w:tcPr>
            <w:tcW w:w="6768" w:type="dxa"/>
            <w:shd w:val="clear" w:color="auto" w:fill="auto"/>
            <w:vAlign w:val="center"/>
          </w:tcPr>
          <w:p w:rsidR="00CA4517" w:rsidRPr="00DE62DF" w:rsidRDefault="00CA4517" w:rsidP="00B340F4">
            <w:pPr>
              <w:pStyle w:val="TAL"/>
              <w:rPr>
                <w:rFonts w:eastAsia="PMingLiU"/>
                <w:lang w:eastAsia="zh-TW"/>
              </w:rPr>
            </w:pPr>
            <w:r w:rsidRPr="00DE62DF">
              <w:rPr>
                <w:rFonts w:eastAsia="PMingLiU" w:hint="eastAsia"/>
                <w:lang w:eastAsia="zh-TW"/>
              </w:rPr>
              <w:t>20</w:t>
            </w:r>
            <w:r w:rsidRPr="00DE62DF">
              <w:t>MHz</w:t>
            </w:r>
            <w:r w:rsidRPr="00DE62DF">
              <w:rPr>
                <w:rFonts w:eastAsia="PMingLiU" w:hint="eastAsia"/>
                <w:lang w:eastAsia="zh-TW"/>
              </w:rPr>
              <w:t xml:space="preserve"> per CC</w:t>
            </w:r>
          </w:p>
        </w:tc>
      </w:tr>
      <w:tr w:rsidR="00CA4517" w:rsidRPr="00DE62DF" w:rsidTr="00B340F4">
        <w:trPr>
          <w:cantSplit/>
          <w:tblHeader/>
        </w:trPr>
        <w:tc>
          <w:tcPr>
            <w:tcW w:w="2808" w:type="dxa"/>
            <w:shd w:val="clear" w:color="auto" w:fill="D9D9D9"/>
          </w:tcPr>
          <w:p w:rsidR="00CA4517" w:rsidRPr="00DE62DF" w:rsidRDefault="00CA4517" w:rsidP="00B340F4">
            <w:pPr>
              <w:pStyle w:val="TAH"/>
              <w:jc w:val="left"/>
              <w:rPr>
                <w:rFonts w:cs="Arial"/>
                <w:szCs w:val="18"/>
                <w:lang w:eastAsia="zh-CN"/>
              </w:rPr>
            </w:pPr>
            <w:r w:rsidRPr="00DE62DF">
              <w:rPr>
                <w:rFonts w:cs="Arial"/>
                <w:szCs w:val="18"/>
                <w:lang w:eastAsia="zh-CN"/>
              </w:rPr>
              <w:t xml:space="preserve">Carrier frequency </w:t>
            </w:r>
          </w:p>
        </w:tc>
        <w:tc>
          <w:tcPr>
            <w:tcW w:w="6768" w:type="dxa"/>
            <w:shd w:val="clear" w:color="auto" w:fill="auto"/>
            <w:vAlign w:val="center"/>
          </w:tcPr>
          <w:p w:rsidR="00CA4517" w:rsidRPr="00DE62DF" w:rsidRDefault="00CA4517" w:rsidP="00B340F4">
            <w:pPr>
              <w:pStyle w:val="TAL"/>
            </w:pPr>
            <w:r w:rsidRPr="00DE62DF">
              <w:rPr>
                <w:rFonts w:eastAsia="PMingLiU" w:hint="eastAsia"/>
                <w:lang w:eastAsia="zh-TW"/>
              </w:rPr>
              <w:t>4</w:t>
            </w:r>
            <w:r w:rsidRPr="00DE62DF">
              <w:t>.0GHz</w:t>
            </w:r>
          </w:p>
        </w:tc>
      </w:tr>
      <w:tr w:rsidR="00CA4517" w:rsidRPr="00DE62DF" w:rsidTr="00B340F4">
        <w:trPr>
          <w:cantSplit/>
          <w:tblHeader/>
        </w:trPr>
        <w:tc>
          <w:tcPr>
            <w:tcW w:w="2808" w:type="dxa"/>
            <w:shd w:val="clear" w:color="auto" w:fill="D9D9D9"/>
          </w:tcPr>
          <w:p w:rsidR="00CA4517" w:rsidRPr="00DE62DF" w:rsidRDefault="00CA4517" w:rsidP="00B340F4">
            <w:pPr>
              <w:pStyle w:val="TAH"/>
              <w:jc w:val="left"/>
              <w:rPr>
                <w:rFonts w:cs="Arial"/>
                <w:szCs w:val="18"/>
                <w:lang w:eastAsia="zh-CN"/>
              </w:rPr>
            </w:pPr>
            <w:r w:rsidRPr="00DE62DF">
              <w:rPr>
                <w:rFonts w:cs="Arial"/>
                <w:szCs w:val="18"/>
                <w:lang w:eastAsia="zh-CN"/>
              </w:rPr>
              <w:t>Number of carriers</w:t>
            </w:r>
          </w:p>
        </w:tc>
        <w:tc>
          <w:tcPr>
            <w:tcW w:w="6768" w:type="dxa"/>
            <w:shd w:val="clear" w:color="auto" w:fill="auto"/>
            <w:vAlign w:val="center"/>
          </w:tcPr>
          <w:p w:rsidR="00CA4517" w:rsidRPr="00DE62DF" w:rsidRDefault="00CA4517" w:rsidP="00B340F4">
            <w:pPr>
              <w:pStyle w:val="TAL"/>
              <w:rPr>
                <w:rFonts w:eastAsia="PMingLiU"/>
                <w:lang w:eastAsia="zh-TW"/>
              </w:rPr>
            </w:pPr>
            <w:r w:rsidRPr="00DE62DF">
              <w:rPr>
                <w:rFonts w:eastAsia="PMingLiU" w:hint="eastAsia"/>
                <w:lang w:eastAsia="zh-TW"/>
              </w:rPr>
              <w:t>1</w:t>
            </w:r>
          </w:p>
        </w:tc>
      </w:tr>
      <w:tr w:rsidR="00CA4517" w:rsidRPr="00DE62DF" w:rsidTr="00B340F4">
        <w:trPr>
          <w:cantSplit/>
          <w:tblHeader/>
        </w:trPr>
        <w:tc>
          <w:tcPr>
            <w:tcW w:w="2808" w:type="dxa"/>
            <w:shd w:val="clear" w:color="auto" w:fill="D9D9D9"/>
          </w:tcPr>
          <w:p w:rsidR="00CA4517" w:rsidRPr="00DE62DF" w:rsidRDefault="00CA4517" w:rsidP="00B340F4">
            <w:pPr>
              <w:pStyle w:val="TAH"/>
              <w:jc w:val="left"/>
              <w:rPr>
                <w:rFonts w:cs="Arial"/>
                <w:szCs w:val="18"/>
                <w:lang w:eastAsia="zh-CN"/>
              </w:rPr>
            </w:pPr>
            <w:r w:rsidRPr="00DE62DF">
              <w:rPr>
                <w:rFonts w:cs="Arial"/>
                <w:szCs w:val="18"/>
                <w:lang w:eastAsia="zh-CN"/>
              </w:rPr>
              <w:t>BS TX power</w:t>
            </w:r>
          </w:p>
        </w:tc>
        <w:tc>
          <w:tcPr>
            <w:tcW w:w="6768" w:type="dxa"/>
            <w:shd w:val="clear" w:color="auto" w:fill="auto"/>
            <w:vAlign w:val="center"/>
          </w:tcPr>
          <w:p w:rsidR="00CA4517" w:rsidRPr="00DE62DF" w:rsidRDefault="00CA4517" w:rsidP="00B340F4">
            <w:pPr>
              <w:pStyle w:val="TAL"/>
            </w:pPr>
            <w:r w:rsidRPr="00DE62DF">
              <w:rPr>
                <w:rFonts w:eastAsia="PMingLiU" w:hint="eastAsia"/>
                <w:lang w:eastAsia="zh-TW"/>
              </w:rPr>
              <w:t>24</w:t>
            </w:r>
            <w:r w:rsidRPr="00DE62DF">
              <w:t xml:space="preserve"> dBm</w:t>
            </w:r>
          </w:p>
        </w:tc>
      </w:tr>
      <w:tr w:rsidR="00CA4517" w:rsidRPr="00DE62DF" w:rsidTr="00B340F4">
        <w:trPr>
          <w:cantSplit/>
          <w:tblHeader/>
        </w:trPr>
        <w:tc>
          <w:tcPr>
            <w:tcW w:w="2808" w:type="dxa"/>
            <w:shd w:val="clear" w:color="auto" w:fill="D9D9D9"/>
          </w:tcPr>
          <w:p w:rsidR="00CA4517" w:rsidRPr="00DE62DF" w:rsidRDefault="00CA4517" w:rsidP="00B340F4">
            <w:pPr>
              <w:pStyle w:val="TAH"/>
              <w:jc w:val="left"/>
              <w:rPr>
                <w:rFonts w:cs="Arial"/>
                <w:szCs w:val="18"/>
              </w:rPr>
            </w:pPr>
            <w:r w:rsidRPr="00DE62DF">
              <w:rPr>
                <w:rFonts w:cs="Arial"/>
                <w:szCs w:val="18"/>
              </w:rPr>
              <w:t xml:space="preserve">UE TX power </w:t>
            </w:r>
          </w:p>
        </w:tc>
        <w:tc>
          <w:tcPr>
            <w:tcW w:w="6768" w:type="dxa"/>
            <w:shd w:val="clear" w:color="auto" w:fill="auto"/>
            <w:vAlign w:val="center"/>
          </w:tcPr>
          <w:p w:rsidR="00CA4517" w:rsidRPr="00DE62DF" w:rsidRDefault="00CA4517" w:rsidP="00B340F4">
            <w:pPr>
              <w:pStyle w:val="TAL"/>
            </w:pPr>
            <w:r w:rsidRPr="00DE62DF">
              <w:rPr>
                <w:rFonts w:eastAsia="PMingLiU" w:hint="eastAsia"/>
                <w:lang w:eastAsia="zh-TW"/>
              </w:rPr>
              <w:t>23</w:t>
            </w:r>
            <w:r w:rsidRPr="00DE62DF">
              <w:t xml:space="preserve"> dBm </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cs="Arial"/>
                <w:szCs w:val="18"/>
                <w:highlight w:val="yellow"/>
                <w:lang w:eastAsia="zh-CN"/>
              </w:rPr>
            </w:pPr>
            <w:r>
              <w:rPr>
                <w:rFonts w:cs="Arial" w:hint="eastAsia"/>
                <w:szCs w:val="18"/>
                <w:lang w:eastAsia="zh-TW"/>
              </w:rPr>
              <w:t>Channel model</w:t>
            </w:r>
          </w:p>
        </w:tc>
        <w:tc>
          <w:tcPr>
            <w:tcW w:w="6768" w:type="dxa"/>
            <w:shd w:val="clear" w:color="auto" w:fill="auto"/>
            <w:vAlign w:val="center"/>
          </w:tcPr>
          <w:p w:rsidR="00CA4517" w:rsidRPr="00D36644" w:rsidRDefault="00CA4517" w:rsidP="00B340F4">
            <w:pPr>
              <w:pStyle w:val="TAL"/>
              <w:rPr>
                <w:lang w:val="en-US"/>
              </w:rPr>
            </w:pPr>
            <w:r>
              <w:rPr>
                <w:rFonts w:eastAsiaTheme="minorEastAsia" w:hint="eastAsia"/>
                <w:lang w:val="en-US" w:eastAsia="zh-TW"/>
              </w:rPr>
              <w:t>T</w:t>
            </w:r>
            <w:r w:rsidRPr="00D36644">
              <w:rPr>
                <w:lang w:val="en-US"/>
              </w:rPr>
              <w:t xml:space="preserve">RP-to-UE: ITU InH </w:t>
            </w:r>
          </w:p>
          <w:p w:rsidR="00CA4517" w:rsidRPr="009B49C1" w:rsidRDefault="00CA4517" w:rsidP="00B340F4">
            <w:pPr>
              <w:pStyle w:val="TAL"/>
              <w:rPr>
                <w:rFonts w:eastAsiaTheme="minorEastAsia"/>
                <w:lang w:val="en-US" w:eastAsia="zh-TW"/>
              </w:rPr>
            </w:pPr>
            <w:r>
              <w:rPr>
                <w:lang w:val="en-US"/>
              </w:rPr>
              <w:t>TRP-to-TRP: ITU InH</w:t>
            </w:r>
          </w:p>
          <w:p w:rsidR="00CA4517" w:rsidRPr="009B49C1" w:rsidRDefault="00CA4517" w:rsidP="00B340F4">
            <w:pPr>
              <w:pStyle w:val="TAL"/>
              <w:rPr>
                <w:lang w:val="en-US"/>
              </w:rPr>
            </w:pPr>
            <w:r w:rsidRPr="00D36644">
              <w:rPr>
                <w:lang w:val="en-US"/>
              </w:rPr>
              <w:t xml:space="preserve"> UE-to-UE: A.2.1.2 in TR36.843</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p>
        </w:tc>
        <w:tc>
          <w:tcPr>
            <w:tcW w:w="6768" w:type="dxa"/>
            <w:shd w:val="clear" w:color="auto" w:fill="auto"/>
            <w:vAlign w:val="center"/>
          </w:tcPr>
          <w:p w:rsidR="00CA4517" w:rsidRPr="008F2551" w:rsidRDefault="00CA4517" w:rsidP="00B340F4">
            <w:pPr>
              <w:pStyle w:val="TAL"/>
              <w:rPr>
                <w:rFonts w:eastAsiaTheme="minorEastAsia"/>
                <w:lang w:eastAsia="zh-TW"/>
              </w:rPr>
            </w:pPr>
            <w:r>
              <w:rPr>
                <w:rFonts w:eastAsiaTheme="minorEastAsia" w:hint="eastAsia"/>
                <w:lang w:eastAsia="zh-TW"/>
              </w:rPr>
              <w:t>Omni antenna model;</w:t>
            </w:r>
            <w:r w:rsidRPr="00DE62DF">
              <w:t xml:space="preserve"> </w:t>
            </w:r>
            <w:r>
              <w:rPr>
                <w:lang w:eastAsia="ja-JP"/>
              </w:rPr>
              <w:t>(M,N,P,Mg,Ng) = (1, 1, 2, 1, 1)</w:t>
            </w:r>
            <w:r>
              <w:rPr>
                <w:rFonts w:eastAsiaTheme="minorEastAsia" w:hint="eastAsia"/>
                <w:lang w:eastAsia="zh-TW"/>
              </w:rPr>
              <w:t>; 2Tx, 2Rx</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r>
              <w:rPr>
                <w:rFonts w:cs="Arial"/>
                <w:szCs w:val="18"/>
                <w:lang w:eastAsia="zh-CN"/>
              </w:rPr>
              <w:t xml:space="preserve"> </w:t>
            </w:r>
            <w:r>
              <w:rPr>
                <w:rFonts w:cs="Arial" w:hint="eastAsia"/>
                <w:szCs w:val="18"/>
                <w:lang w:eastAsia="zh-TW"/>
              </w:rPr>
              <w:t>h</w:t>
            </w:r>
            <w:r w:rsidRPr="00DE62DF">
              <w:rPr>
                <w:rFonts w:cs="Arial"/>
                <w:szCs w:val="18"/>
                <w:lang w:eastAsia="zh-CN"/>
              </w:rPr>
              <w:t xml:space="preserve">eight: </w:t>
            </w:r>
          </w:p>
        </w:tc>
        <w:tc>
          <w:tcPr>
            <w:tcW w:w="6768" w:type="dxa"/>
            <w:shd w:val="clear" w:color="auto" w:fill="auto"/>
            <w:vAlign w:val="center"/>
          </w:tcPr>
          <w:p w:rsidR="00CA4517" w:rsidRPr="00DE62DF" w:rsidRDefault="00CA4517" w:rsidP="00B340F4">
            <w:pPr>
              <w:pStyle w:val="TAL"/>
            </w:pPr>
            <w:r w:rsidRPr="00DE62DF">
              <w:rPr>
                <w:rFonts w:eastAsia="PMingLiU" w:hint="eastAsia"/>
                <w:lang w:eastAsia="zh-TW"/>
              </w:rPr>
              <w:t>3</w:t>
            </w:r>
            <w:r w:rsidRPr="00DE62DF">
              <w:t xml:space="preserve">m </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eastAsia="PMingLiU" w:cs="Arial"/>
                <w:szCs w:val="18"/>
                <w:lang w:eastAsia="zh-TW"/>
              </w:rPr>
            </w:pPr>
            <w:r>
              <w:rPr>
                <w:rFonts w:cs="Arial"/>
                <w:szCs w:val="18"/>
                <w:lang w:eastAsia="zh-CN"/>
              </w:rPr>
              <w:t>UE antenna</w:t>
            </w:r>
          </w:p>
        </w:tc>
        <w:tc>
          <w:tcPr>
            <w:tcW w:w="6768" w:type="dxa"/>
            <w:shd w:val="clear" w:color="auto" w:fill="auto"/>
            <w:vAlign w:val="center"/>
          </w:tcPr>
          <w:p w:rsidR="00CA4517" w:rsidRPr="00DE62DF" w:rsidRDefault="00CA4517" w:rsidP="00B340F4">
            <w:pPr>
              <w:pStyle w:val="TAL"/>
              <w:rPr>
                <w:rFonts w:eastAsia="PMingLiU"/>
                <w:lang w:eastAsia="zh-TW"/>
              </w:rPr>
            </w:pPr>
            <w:r>
              <w:rPr>
                <w:rFonts w:eastAsia="PMingLiU" w:hint="eastAsia"/>
                <w:lang w:eastAsia="zh-TW"/>
              </w:rPr>
              <w:t>Omni; 1Tx, 2Rx</w:t>
            </w:r>
          </w:p>
        </w:tc>
      </w:tr>
      <w:tr w:rsidR="00CA4517" w:rsidRPr="00DE62DF" w:rsidTr="00B340F4">
        <w:trPr>
          <w:cantSplit/>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Pr>
                <w:rFonts w:cs="Arial"/>
                <w:szCs w:val="18"/>
                <w:lang w:eastAsia="zh-CN"/>
              </w:rPr>
              <w:t xml:space="preserve">UE antenna </w:t>
            </w:r>
            <w:r>
              <w:rPr>
                <w:rFonts w:cs="Arial" w:hint="eastAsia"/>
                <w:szCs w:val="18"/>
                <w:lang w:eastAsia="zh-TW"/>
              </w:rPr>
              <w:t>h</w:t>
            </w:r>
            <w:r w:rsidRPr="00DE62DF">
              <w:rPr>
                <w:rFonts w:cs="Arial"/>
                <w:szCs w:val="18"/>
                <w:lang w:eastAsia="zh-CN"/>
              </w:rPr>
              <w:t>eight</w:t>
            </w:r>
          </w:p>
        </w:tc>
        <w:tc>
          <w:tcPr>
            <w:tcW w:w="6768" w:type="dxa"/>
            <w:shd w:val="clear" w:color="auto" w:fill="auto"/>
            <w:vAlign w:val="center"/>
          </w:tcPr>
          <w:p w:rsidR="00CA4517" w:rsidRPr="00DE62DF" w:rsidRDefault="00CA4517" w:rsidP="00B340F4">
            <w:pPr>
              <w:pStyle w:val="TAL"/>
            </w:pPr>
            <w:r w:rsidRPr="00DE62DF">
              <w:t>1.5m</w:t>
            </w:r>
          </w:p>
        </w:tc>
      </w:tr>
      <w:tr w:rsidR="00CA4517" w:rsidRPr="00DE62DF" w:rsidTr="00B340F4">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CA4517" w:rsidRPr="00DE62DF" w:rsidRDefault="00CA4517" w:rsidP="00B340F4">
            <w:pPr>
              <w:pStyle w:val="TAH"/>
              <w:jc w:val="left"/>
              <w:rPr>
                <w:rFonts w:eastAsia="PMingLiU" w:cs="Arial"/>
                <w:szCs w:val="18"/>
                <w:lang w:eastAsia="zh-TW"/>
              </w:rPr>
            </w:pPr>
            <w:r w:rsidRPr="00DE62DF">
              <w:rPr>
                <w:rFonts w:eastAsia="PMingLiU" w:cs="Arial" w:hint="eastAsia"/>
                <w:szCs w:val="18"/>
                <w:lang w:eastAsia="zh-TW"/>
              </w:rPr>
              <w:t>eNB a</w:t>
            </w:r>
            <w:r w:rsidRPr="00DE62DF">
              <w:rPr>
                <w:rFonts w:cs="Arial"/>
                <w:szCs w:val="18"/>
                <w:lang w:eastAsia="zh-CN"/>
              </w:rPr>
              <w:t xml:space="preserve">ntenna </w:t>
            </w:r>
            <w:r>
              <w:rPr>
                <w:rFonts w:cs="Arial" w:hint="eastAsia"/>
                <w:szCs w:val="18"/>
                <w:lang w:eastAsia="zh-TW"/>
              </w:rPr>
              <w:t xml:space="preserve">element </w:t>
            </w:r>
            <w:r w:rsidRPr="00DE62DF">
              <w:rPr>
                <w:rFonts w:cs="Arial"/>
                <w:szCs w:val="18"/>
                <w:lang w:eastAsia="zh-CN"/>
              </w:rPr>
              <w:t>gain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CA4517" w:rsidRPr="00DE62DF" w:rsidRDefault="00CA4517" w:rsidP="00B340F4">
            <w:pPr>
              <w:pStyle w:val="TAL"/>
            </w:pPr>
            <w:r w:rsidRPr="00DE62DF">
              <w:t>5dBi</w:t>
            </w:r>
          </w:p>
        </w:tc>
      </w:tr>
      <w:tr w:rsidR="00CA4517" w:rsidRPr="00DE62DF" w:rsidTr="00B340F4">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lang w:eastAsia="zh-CN"/>
              </w:rPr>
              <w:t>Antenna gain of UE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CA4517" w:rsidRPr="00DE62DF" w:rsidRDefault="00CA4517" w:rsidP="00B340F4">
            <w:pPr>
              <w:pStyle w:val="TAL"/>
            </w:pPr>
            <w:r w:rsidRPr="00DE62DF">
              <w:t>0 dBi</w:t>
            </w:r>
          </w:p>
        </w:tc>
      </w:tr>
      <w:tr w:rsidR="00CA4517" w:rsidRPr="00DE62DF" w:rsidTr="00B340F4">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CA4517" w:rsidRPr="00DE62DF" w:rsidRDefault="00CA4517" w:rsidP="00B340F4">
            <w:pPr>
              <w:pStyle w:val="TAH"/>
              <w:jc w:val="left"/>
              <w:rPr>
                <w:rFonts w:cs="Arial"/>
                <w:szCs w:val="18"/>
                <w:lang w:eastAsia="zh-TW"/>
              </w:rPr>
            </w:pPr>
            <w:r w:rsidRPr="00DE62DF">
              <w:rPr>
                <w:rFonts w:cs="Arial"/>
                <w:szCs w:val="18"/>
                <w:lang w:eastAsia="zh-CN"/>
              </w:rPr>
              <w:t>UE</w:t>
            </w:r>
            <w:r>
              <w:rPr>
                <w:rFonts w:cs="Arial" w:hint="eastAsia"/>
                <w:szCs w:val="18"/>
                <w:lang w:eastAsia="zh-TW"/>
              </w:rPr>
              <w:t xml:space="preserve"> distribution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CA4517" w:rsidRPr="00DE62DF" w:rsidRDefault="00CA4517" w:rsidP="00B340F4">
            <w:pPr>
              <w:pStyle w:val="TAL"/>
              <w:rPr>
                <w:rFonts w:eastAsia="PMingLiU"/>
                <w:lang w:eastAsia="zh-TW"/>
              </w:rPr>
            </w:pPr>
            <w:r w:rsidRPr="00DE62DF">
              <w:rPr>
                <w:rFonts w:eastAsia="PMingLiU"/>
                <w:lang w:val="en-US" w:eastAsia="zh-TW"/>
              </w:rPr>
              <w:t>10 users per TRP</w:t>
            </w:r>
            <w:r>
              <w:rPr>
                <w:rFonts w:eastAsia="PMingLiU" w:hint="eastAsia"/>
                <w:lang w:val="en-US" w:eastAsia="zh-TW"/>
              </w:rPr>
              <w:t>;</w:t>
            </w:r>
            <w:r w:rsidRPr="008F2551">
              <w:rPr>
                <w:rFonts w:ascii="Calibri" w:eastAsia="Malgun Gothic" w:hAnsi="Calibri" w:cs="+mn-cs"/>
                <w:color w:val="000000"/>
                <w:kern w:val="24"/>
                <w:sz w:val="28"/>
                <w:szCs w:val="28"/>
                <w:lang w:eastAsia="zh-CN"/>
              </w:rPr>
              <w:t xml:space="preserve"> </w:t>
            </w:r>
            <w:r w:rsidRPr="008F2551">
              <w:rPr>
                <w:rFonts w:eastAsia="PMingLiU"/>
                <w:lang w:eastAsia="zh-TW"/>
              </w:rPr>
              <w:t>100% indoor (3km/h)</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lang w:eastAsia="zh-CN"/>
              </w:rPr>
              <w:t>Cell selection criteria</w:t>
            </w:r>
          </w:p>
        </w:tc>
        <w:tc>
          <w:tcPr>
            <w:tcW w:w="6768" w:type="dxa"/>
            <w:shd w:val="clear" w:color="auto" w:fill="auto"/>
            <w:vAlign w:val="center"/>
          </w:tcPr>
          <w:p w:rsidR="00CA4517" w:rsidRPr="00DE62DF" w:rsidRDefault="00CA4517" w:rsidP="00B340F4">
            <w:pPr>
              <w:pStyle w:val="TAL"/>
              <w:rPr>
                <w:rFonts w:eastAsia="PMingLiU" w:cs="Arial"/>
                <w:szCs w:val="18"/>
                <w:lang w:val="en-US" w:eastAsia="zh-TW"/>
              </w:rPr>
            </w:pPr>
            <w:r>
              <w:rPr>
                <w:rFonts w:eastAsiaTheme="minorEastAsia" w:cs="Arial" w:hint="eastAsia"/>
                <w:szCs w:val="18"/>
                <w:lang w:val="en-US" w:eastAsia="zh-TW"/>
              </w:rPr>
              <w:t>C</w:t>
            </w:r>
            <w:r w:rsidRPr="00DE62DF">
              <w:rPr>
                <w:rFonts w:eastAsia="MS Mincho" w:cs="Arial"/>
                <w:szCs w:val="18"/>
                <w:lang w:val="en-US" w:eastAsia="ja-JP"/>
              </w:rPr>
              <w:t>ell selection is based on RSRP</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w:t>
            </w:r>
          </w:p>
        </w:tc>
        <w:tc>
          <w:tcPr>
            <w:tcW w:w="6768" w:type="dxa"/>
            <w:shd w:val="clear" w:color="auto" w:fill="auto"/>
            <w:vAlign w:val="center"/>
          </w:tcPr>
          <w:p w:rsidR="00CA4517" w:rsidRPr="0040284F" w:rsidRDefault="00CA4517" w:rsidP="00B340F4">
            <w:pPr>
              <w:pStyle w:val="TAL"/>
              <w:rPr>
                <w:rFonts w:eastAsiaTheme="minorEastAsia" w:cs="Arial"/>
                <w:szCs w:val="18"/>
                <w:lang w:val="en-US" w:eastAsia="zh-TW"/>
              </w:rPr>
            </w:pPr>
            <w:r>
              <w:rPr>
                <w:rFonts w:eastAsiaTheme="minorEastAsia" w:cs="Arial" w:hint="eastAsia"/>
                <w:szCs w:val="18"/>
                <w:lang w:val="en-US" w:eastAsia="zh-TW"/>
              </w:rPr>
              <w:t>MMSE-IRC</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lang w:eastAsia="zh-CN"/>
              </w:rPr>
              <w:t>UE receiver</w:t>
            </w:r>
          </w:p>
        </w:tc>
        <w:tc>
          <w:tcPr>
            <w:tcW w:w="6768" w:type="dxa"/>
            <w:shd w:val="clear" w:color="auto" w:fill="auto"/>
            <w:vAlign w:val="center"/>
          </w:tcPr>
          <w:p w:rsidR="00CA4517" w:rsidRPr="00DE62DF" w:rsidRDefault="00CA4517" w:rsidP="00B340F4">
            <w:pPr>
              <w:pStyle w:val="TAL"/>
              <w:rPr>
                <w:rFonts w:eastAsia="PMingLiU"/>
                <w:lang w:eastAsia="zh-TW"/>
              </w:rPr>
            </w:pPr>
            <w:r w:rsidRPr="00DE62DF">
              <w:rPr>
                <w:lang w:eastAsia="zh-CN"/>
              </w:rPr>
              <w:t>MMSE-IRC</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 </w:t>
            </w:r>
            <w:r w:rsidRPr="00DE62DF">
              <w:rPr>
                <w:rFonts w:cs="Arial"/>
                <w:szCs w:val="18"/>
                <w:lang w:eastAsia="zh-CN"/>
              </w:rPr>
              <w:t>noise figure</w:t>
            </w:r>
          </w:p>
        </w:tc>
        <w:tc>
          <w:tcPr>
            <w:tcW w:w="6768" w:type="dxa"/>
            <w:shd w:val="clear" w:color="auto" w:fill="auto"/>
            <w:vAlign w:val="center"/>
          </w:tcPr>
          <w:p w:rsidR="00CA4517" w:rsidRPr="0040284F" w:rsidRDefault="00CA4517" w:rsidP="00B340F4">
            <w:pPr>
              <w:pStyle w:val="TAL"/>
              <w:rPr>
                <w:rFonts w:eastAsiaTheme="minorEastAsia"/>
                <w:lang w:eastAsia="zh-TW"/>
              </w:rPr>
            </w:pPr>
            <w:r>
              <w:rPr>
                <w:rFonts w:eastAsiaTheme="minorEastAsia" w:hint="eastAsia"/>
                <w:lang w:eastAsia="zh-TW"/>
              </w:rPr>
              <w:t>5dB</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lang w:eastAsia="zh-CN"/>
              </w:rPr>
              <w:t xml:space="preserve">UE </w:t>
            </w:r>
            <w:r>
              <w:rPr>
                <w:rFonts w:cs="Arial" w:hint="eastAsia"/>
                <w:szCs w:val="18"/>
                <w:lang w:eastAsia="zh-TW"/>
              </w:rPr>
              <w:t xml:space="preserve">receiver </w:t>
            </w:r>
            <w:r w:rsidRPr="00DE62DF">
              <w:rPr>
                <w:rFonts w:cs="Arial"/>
                <w:szCs w:val="18"/>
                <w:lang w:eastAsia="zh-CN"/>
              </w:rPr>
              <w:t>noise figure</w:t>
            </w:r>
          </w:p>
        </w:tc>
        <w:tc>
          <w:tcPr>
            <w:tcW w:w="6768" w:type="dxa"/>
            <w:shd w:val="clear" w:color="auto" w:fill="auto"/>
            <w:vAlign w:val="center"/>
          </w:tcPr>
          <w:p w:rsidR="00CA4517" w:rsidRPr="00DE62DF" w:rsidRDefault="00CA4517" w:rsidP="00B340F4">
            <w:pPr>
              <w:pStyle w:val="TAL"/>
              <w:rPr>
                <w:lang w:eastAsia="zh-CN"/>
              </w:rPr>
            </w:pPr>
            <w:r w:rsidRPr="00DE62DF">
              <w:rPr>
                <w:lang w:eastAsia="zh-CN"/>
              </w:rPr>
              <w:t>9dB</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eastAsia="PMingLiU" w:cs="Arial"/>
                <w:szCs w:val="18"/>
                <w:lang w:eastAsia="zh-TW"/>
              </w:rPr>
            </w:pPr>
            <w:r w:rsidRPr="00DE62DF">
              <w:rPr>
                <w:rFonts w:eastAsia="PMingLiU" w:cs="Arial" w:hint="eastAsia"/>
                <w:szCs w:val="18"/>
                <w:lang w:eastAsia="zh-TW"/>
              </w:rPr>
              <w:t>UE power control</w:t>
            </w:r>
          </w:p>
        </w:tc>
        <w:tc>
          <w:tcPr>
            <w:tcW w:w="6768" w:type="dxa"/>
            <w:shd w:val="clear" w:color="auto" w:fill="auto"/>
            <w:vAlign w:val="center"/>
          </w:tcPr>
          <w:p w:rsidR="00CA4517" w:rsidRPr="00DE62DF" w:rsidRDefault="00CA4517" w:rsidP="00B340F4">
            <w:pPr>
              <w:pStyle w:val="TAL"/>
              <w:rPr>
                <w:rFonts w:eastAsia="PMingLiU"/>
                <w:lang w:eastAsia="zh-TW"/>
              </w:rPr>
            </w:pPr>
            <w:r w:rsidRPr="001447EF">
              <w:rPr>
                <w:lang w:eastAsia="zh-TW"/>
              </w:rPr>
              <w:t xml:space="preserve">P0=-75dBm </w:t>
            </w:r>
            <w:r w:rsidRPr="00A83771">
              <w:rPr>
                <w:lang w:eastAsia="zh-TW"/>
              </w:rPr>
              <w:t>and α=0.8</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cs="Arial"/>
                <w:szCs w:val="18"/>
                <w:lang w:eastAsia="zh-CN"/>
              </w:rPr>
            </w:pPr>
            <w:r w:rsidRPr="00DE62DF">
              <w:rPr>
                <w:rFonts w:cs="Arial"/>
                <w:szCs w:val="18"/>
              </w:rPr>
              <w:t xml:space="preserve">Traffic model </w:t>
            </w:r>
          </w:p>
        </w:tc>
        <w:tc>
          <w:tcPr>
            <w:tcW w:w="6768" w:type="dxa"/>
            <w:shd w:val="clear" w:color="auto" w:fill="auto"/>
            <w:vAlign w:val="center"/>
          </w:tcPr>
          <w:p w:rsidR="00CA4517" w:rsidRPr="005F665E" w:rsidRDefault="00CA4517" w:rsidP="00B340F4">
            <w:pPr>
              <w:adjustRightInd w:val="0"/>
              <w:snapToGrid w:val="0"/>
              <w:spacing w:line="300" w:lineRule="auto"/>
              <w:contextualSpacing/>
              <w:jc w:val="both"/>
              <w:rPr>
                <w:rFonts w:ascii="Arial" w:eastAsia="MS Mincho" w:hAnsi="Arial" w:cs="Arial"/>
                <w:sz w:val="18"/>
                <w:lang w:eastAsia="ja-JP"/>
              </w:rPr>
            </w:pPr>
            <w:r w:rsidRPr="005F665E">
              <w:rPr>
                <w:rFonts w:ascii="Arial" w:eastAsia="MS Mincho" w:hAnsi="Arial" w:cs="Arial"/>
                <w:sz w:val="18"/>
                <w:lang w:eastAsia="ja-JP"/>
              </w:rPr>
              <w:t xml:space="preserve">FTP traffic model 3 with packet size 0.5Mbytes </w:t>
            </w:r>
          </w:p>
          <w:p w:rsidR="00CA4517" w:rsidRPr="00F36348" w:rsidRDefault="00CA4517" w:rsidP="00B340F4">
            <w:pPr>
              <w:adjustRightInd w:val="0"/>
              <w:snapToGrid w:val="0"/>
              <w:spacing w:line="300" w:lineRule="auto"/>
              <w:contextualSpacing/>
              <w:jc w:val="both"/>
              <w:rPr>
                <w:rFonts w:cs="Arial"/>
                <w:sz w:val="18"/>
                <w:lang w:eastAsia="zh-TW"/>
              </w:rPr>
            </w:pPr>
            <w:r w:rsidRPr="005F665E">
              <w:rPr>
                <w:rFonts w:ascii="Arial" w:eastAsia="MS Mincho" w:hAnsi="Arial" w:cs="Arial"/>
                <w:sz w:val="18"/>
                <w:lang w:eastAsia="ja-JP"/>
              </w:rPr>
              <w:t>Ratio of DL/UL traffic = {4:1}</w:t>
            </w:r>
          </w:p>
        </w:tc>
      </w:tr>
      <w:tr w:rsidR="00CA4517" w:rsidRPr="00DE62DF" w:rsidTr="00B340F4">
        <w:trPr>
          <w:cantSplit/>
          <w:trHeight w:val="434"/>
          <w:tblHeader/>
        </w:trPr>
        <w:tc>
          <w:tcPr>
            <w:tcW w:w="2808" w:type="dxa"/>
            <w:shd w:val="clear" w:color="auto" w:fill="D9D9D9"/>
            <w:vAlign w:val="center"/>
          </w:tcPr>
          <w:p w:rsidR="00CA4517" w:rsidRPr="00DE62DF" w:rsidRDefault="00CA4517" w:rsidP="00B340F4">
            <w:pPr>
              <w:pStyle w:val="TAH"/>
              <w:jc w:val="left"/>
              <w:rPr>
                <w:rFonts w:eastAsia="PMingLiU" w:cs="Arial"/>
                <w:szCs w:val="18"/>
                <w:lang w:val="en-US" w:eastAsia="zh-TW"/>
              </w:rPr>
            </w:pPr>
            <w:r w:rsidRPr="00DE62DF">
              <w:rPr>
                <w:rFonts w:eastAsia="PMingLiU" w:cs="Arial" w:hint="eastAsia"/>
                <w:szCs w:val="18"/>
                <w:lang w:val="en-US" w:eastAsia="zh-TW"/>
              </w:rPr>
              <w:t>Scheduler</w:t>
            </w:r>
          </w:p>
        </w:tc>
        <w:tc>
          <w:tcPr>
            <w:tcW w:w="6768" w:type="dxa"/>
            <w:shd w:val="clear" w:color="auto" w:fill="auto"/>
            <w:vAlign w:val="center"/>
          </w:tcPr>
          <w:p w:rsidR="00CA4517" w:rsidRPr="00184DDE" w:rsidRDefault="00CA4517" w:rsidP="00B340F4">
            <w:pPr>
              <w:contextualSpacing/>
              <w:rPr>
                <w:rFonts w:ascii="Arial" w:hAnsi="Arial" w:cs="Arial"/>
                <w:sz w:val="18"/>
                <w:lang w:val="en-GB" w:eastAsia="zh-TW"/>
              </w:rPr>
            </w:pPr>
            <w:r w:rsidRPr="005F665E">
              <w:rPr>
                <w:rFonts w:ascii="Arial" w:eastAsia="PMingLiU" w:hAnsi="Arial" w:cs="Arial"/>
                <w:sz w:val="18"/>
                <w:lang w:val="en-GB"/>
              </w:rPr>
              <w:t>Proportional fair for DL</w:t>
            </w:r>
            <w:r w:rsidRPr="005F665E">
              <w:rPr>
                <w:rFonts w:ascii="Arial" w:eastAsia="PMingLiU" w:hAnsi="Arial" w:cs="Arial"/>
                <w:sz w:val="18"/>
                <w:lang w:val="en-GB" w:eastAsia="zh-TW"/>
              </w:rPr>
              <w:t xml:space="preserve"> and UL</w:t>
            </w:r>
          </w:p>
        </w:tc>
      </w:tr>
    </w:tbl>
    <w:p w:rsidR="00CA4517" w:rsidRPr="00DE62DF" w:rsidRDefault="00CA4517" w:rsidP="00CA4517">
      <w:pPr>
        <w:pStyle w:val="BodyText"/>
        <w:rPr>
          <w:rFonts w:eastAsiaTheme="minorEastAsia"/>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rPr>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p>
    <w:p w:rsidR="00CA4517" w:rsidRDefault="00CA4517" w:rsidP="00CA4517">
      <w:pPr>
        <w:pStyle w:val="BodyText"/>
        <w:rPr>
          <w:rFonts w:eastAsiaTheme="minorEastAsia"/>
          <w:lang w:eastAsia="zh-TW"/>
        </w:rPr>
      </w:pPr>
      <w:r>
        <w:rPr>
          <w:rFonts w:eastAsiaTheme="minorEastAsia" w:hint="eastAsia"/>
          <w:lang w:eastAsia="zh-TW"/>
        </w:rPr>
        <w:t xml:space="preserve">The overhead assumptions used in the simulation are listed in </w:t>
      </w: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_Ref473904638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t xml:space="preserve">Table </w:t>
      </w:r>
      <w:r>
        <w:rPr>
          <w:noProof/>
        </w:rPr>
        <w:t>1</w:t>
      </w:r>
      <w:r>
        <w:rPr>
          <w:rFonts w:eastAsiaTheme="minorEastAsia" w:hint="eastAsia"/>
          <w:lang w:eastAsia="zh-TW"/>
        </w:rPr>
        <w:t xml:space="preserve">. </w:t>
      </w:r>
      <w:r>
        <w:rPr>
          <w:rFonts w:eastAsiaTheme="minorEastAsia"/>
          <w:lang w:eastAsia="zh-TW"/>
        </w:rPr>
        <w:fldChar w:fldCharType="end"/>
      </w:r>
    </w:p>
    <w:p w:rsidR="00CA4517" w:rsidRDefault="00CA4517" w:rsidP="00CA4517">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rPr>
          <w:noProof/>
        </w:rPr>
        <w:fldChar w:fldCharType="end"/>
      </w:r>
      <w:r>
        <w:rPr>
          <w:rFonts w:eastAsiaTheme="minorEastAsia" w:hint="eastAsia"/>
          <w:lang w:eastAsia="zh-TW"/>
        </w:rPr>
        <w:t xml:space="preserve">. </w:t>
      </w:r>
      <w:r>
        <w:rPr>
          <w:rFonts w:eastAsiaTheme="minorEastAsia" w:hint="eastAsia"/>
          <w:noProof/>
          <w:lang w:eastAsia="zh-TW"/>
        </w:rPr>
        <w:t>Overhead assumptions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04"/>
        <w:gridCol w:w="3969"/>
      </w:tblGrid>
      <w:tr w:rsidR="00CA4517" w:rsidTr="00B340F4">
        <w:trPr>
          <w:jc w:val="center"/>
        </w:trPr>
        <w:tc>
          <w:tcPr>
            <w:tcW w:w="1304" w:type="dxa"/>
            <w:shd w:val="clear" w:color="auto" w:fill="BFBFBF" w:themeFill="background1" w:themeFillShade="BF"/>
          </w:tcPr>
          <w:p w:rsidR="00CA4517" w:rsidRDefault="00CA4517" w:rsidP="00B340F4">
            <w:pPr>
              <w:pStyle w:val="BodyText"/>
              <w:jc w:val="center"/>
              <w:rPr>
                <w:rFonts w:eastAsiaTheme="minorEastAsia"/>
              </w:rPr>
            </w:pPr>
          </w:p>
        </w:tc>
        <w:tc>
          <w:tcPr>
            <w:tcW w:w="3969" w:type="dxa"/>
            <w:shd w:val="clear" w:color="auto" w:fill="BDD6EE" w:themeFill="accent1" w:themeFillTint="66"/>
          </w:tcPr>
          <w:p w:rsidR="00CA4517" w:rsidRDefault="00CA4517" w:rsidP="00B340F4">
            <w:pPr>
              <w:pStyle w:val="BodyText"/>
              <w:jc w:val="center"/>
              <w:rPr>
                <w:rFonts w:eastAsiaTheme="minorEastAsia"/>
              </w:rPr>
            </w:pPr>
            <w:r>
              <w:rPr>
                <w:rFonts w:eastAsiaTheme="minorEastAsia" w:hint="eastAsia"/>
              </w:rPr>
              <w:t>Overhead</w:t>
            </w:r>
          </w:p>
        </w:tc>
      </w:tr>
      <w:tr w:rsidR="00CA4517" w:rsidTr="00B340F4">
        <w:trPr>
          <w:jc w:val="center"/>
        </w:trPr>
        <w:tc>
          <w:tcPr>
            <w:tcW w:w="1304" w:type="dxa"/>
            <w:shd w:val="clear" w:color="auto" w:fill="C5E0B3" w:themeFill="accent6" w:themeFillTint="66"/>
          </w:tcPr>
          <w:p w:rsidR="00CA4517" w:rsidRDefault="00CA4517" w:rsidP="00B340F4">
            <w:pPr>
              <w:pStyle w:val="BodyText"/>
              <w:rPr>
                <w:rFonts w:eastAsiaTheme="minorEastAsia"/>
              </w:rPr>
            </w:pPr>
            <w:r>
              <w:rPr>
                <w:rFonts w:eastAsiaTheme="minorEastAsia" w:hint="eastAsia"/>
              </w:rPr>
              <w:t>DL slot</w:t>
            </w:r>
          </w:p>
          <w:p w:rsidR="00CA4517" w:rsidRDefault="00CA4517" w:rsidP="00B340F4">
            <w:pPr>
              <w:pStyle w:val="BodyText"/>
              <w:rPr>
                <w:rFonts w:eastAsiaTheme="minorEastAsia"/>
              </w:rPr>
            </w:pPr>
            <w:r>
              <w:rPr>
                <w:rFonts w:eastAsiaTheme="minorEastAsia" w:hint="eastAsia"/>
              </w:rPr>
              <w:t>(14 symbols)</w:t>
            </w:r>
          </w:p>
        </w:tc>
        <w:tc>
          <w:tcPr>
            <w:tcW w:w="3969" w:type="dxa"/>
          </w:tcPr>
          <w:p w:rsidR="00CA4517" w:rsidRDefault="00CA4517" w:rsidP="00B340F4">
            <w:pPr>
              <w:pStyle w:val="BodyText"/>
              <w:rPr>
                <w:rFonts w:eastAsiaTheme="minorEastAsia"/>
              </w:rPr>
            </w:pPr>
            <w:r>
              <w:rPr>
                <w:rFonts w:eastAsiaTheme="minorEastAsia" w:hint="eastAsia"/>
              </w:rPr>
              <w:t>DL control channel : 1 symbol</w:t>
            </w:r>
          </w:p>
          <w:p w:rsidR="00CA4517" w:rsidRDefault="00CA4517" w:rsidP="00B340F4">
            <w:pPr>
              <w:pStyle w:val="BodyText"/>
              <w:rPr>
                <w:rFonts w:eastAsiaTheme="minorEastAsia"/>
              </w:rPr>
            </w:pPr>
            <w:r>
              <w:rPr>
                <w:rFonts w:eastAsiaTheme="minorEastAsia" w:hint="eastAsia"/>
              </w:rPr>
              <w:t>UL control channel : 1 symbol</w:t>
            </w:r>
          </w:p>
          <w:p w:rsidR="00CA4517" w:rsidRDefault="00CA4517" w:rsidP="00B340F4">
            <w:pPr>
              <w:pStyle w:val="BodyText"/>
              <w:rPr>
                <w:rFonts w:eastAsiaTheme="minorEastAsia"/>
              </w:rPr>
            </w:pPr>
            <w:r>
              <w:rPr>
                <w:rFonts w:eastAsiaTheme="minorEastAsia" w:hint="eastAsia"/>
              </w:rPr>
              <w:t>GP : 1 symbol</w:t>
            </w:r>
          </w:p>
          <w:p w:rsidR="00CA4517" w:rsidRDefault="00CA4517" w:rsidP="00B340F4">
            <w:pPr>
              <w:pStyle w:val="BodyText"/>
              <w:rPr>
                <w:rFonts w:eastAsiaTheme="minorEastAsia"/>
              </w:rPr>
            </w:pPr>
            <w:r>
              <w:rPr>
                <w:rFonts w:eastAsiaTheme="minorEastAsia" w:hint="eastAsia"/>
              </w:rPr>
              <w:t>DMRS : 8 REs</w:t>
            </w:r>
          </w:p>
        </w:tc>
      </w:tr>
      <w:tr w:rsidR="00CA4517" w:rsidTr="00B340F4">
        <w:trPr>
          <w:jc w:val="center"/>
        </w:trPr>
        <w:tc>
          <w:tcPr>
            <w:tcW w:w="1304" w:type="dxa"/>
            <w:shd w:val="clear" w:color="auto" w:fill="C5E0B3" w:themeFill="accent6" w:themeFillTint="66"/>
          </w:tcPr>
          <w:p w:rsidR="00CA4517" w:rsidRDefault="00CA4517" w:rsidP="00B340F4">
            <w:pPr>
              <w:pStyle w:val="BodyText"/>
              <w:rPr>
                <w:rFonts w:eastAsiaTheme="minorEastAsia"/>
              </w:rPr>
            </w:pPr>
            <w:r>
              <w:rPr>
                <w:rFonts w:eastAsiaTheme="minorEastAsia" w:hint="eastAsia"/>
              </w:rPr>
              <w:t>UL slot</w:t>
            </w:r>
          </w:p>
          <w:p w:rsidR="00CA4517" w:rsidRDefault="00CA4517" w:rsidP="00B340F4">
            <w:pPr>
              <w:pStyle w:val="BodyText"/>
              <w:rPr>
                <w:rFonts w:eastAsiaTheme="minorEastAsia"/>
              </w:rPr>
            </w:pPr>
            <w:r>
              <w:rPr>
                <w:rFonts w:eastAsiaTheme="minorEastAsia" w:hint="eastAsia"/>
              </w:rPr>
              <w:t>(14 symbols)</w:t>
            </w:r>
          </w:p>
        </w:tc>
        <w:tc>
          <w:tcPr>
            <w:tcW w:w="3969" w:type="dxa"/>
          </w:tcPr>
          <w:p w:rsidR="00CA4517" w:rsidRDefault="00CA4517" w:rsidP="00B340F4">
            <w:pPr>
              <w:pStyle w:val="BodyText"/>
              <w:rPr>
                <w:rFonts w:eastAsiaTheme="minorEastAsia"/>
              </w:rPr>
            </w:pPr>
            <w:r>
              <w:rPr>
                <w:rFonts w:eastAsiaTheme="minorEastAsia" w:hint="eastAsia"/>
              </w:rPr>
              <w:t>DL control channel : 1 symbol</w:t>
            </w:r>
          </w:p>
          <w:p w:rsidR="00CA4517" w:rsidRDefault="00CA4517" w:rsidP="00B340F4">
            <w:pPr>
              <w:pStyle w:val="BodyText"/>
              <w:rPr>
                <w:rFonts w:eastAsiaTheme="minorEastAsia"/>
              </w:rPr>
            </w:pPr>
            <w:r>
              <w:rPr>
                <w:rFonts w:eastAsiaTheme="minorEastAsia" w:hint="eastAsia"/>
              </w:rPr>
              <w:t>UL control channel : 1 symbol</w:t>
            </w:r>
          </w:p>
          <w:p w:rsidR="00CA4517" w:rsidRDefault="00CA4517" w:rsidP="00B340F4">
            <w:pPr>
              <w:pStyle w:val="BodyText"/>
              <w:rPr>
                <w:rFonts w:eastAsiaTheme="minorEastAsia"/>
              </w:rPr>
            </w:pPr>
            <w:r>
              <w:rPr>
                <w:rFonts w:eastAsiaTheme="minorEastAsia" w:hint="eastAsia"/>
              </w:rPr>
              <w:t>GP : 1 symbol</w:t>
            </w:r>
          </w:p>
          <w:p w:rsidR="00CA4517" w:rsidRDefault="00CA4517" w:rsidP="00B340F4">
            <w:pPr>
              <w:pStyle w:val="BodyText"/>
              <w:rPr>
                <w:rFonts w:eastAsiaTheme="minorEastAsia"/>
              </w:rPr>
            </w:pPr>
            <w:r>
              <w:rPr>
                <w:rFonts w:eastAsiaTheme="minorEastAsia" w:hint="eastAsia"/>
              </w:rPr>
              <w:t>DMRS : 8 REs</w:t>
            </w:r>
          </w:p>
        </w:tc>
      </w:tr>
    </w:tbl>
    <w:p w:rsidR="00CA4517" w:rsidRDefault="00CA4517" w:rsidP="00CA4517">
      <w:pPr>
        <w:rPr>
          <w:lang w:eastAsia="zh-TW"/>
        </w:rPr>
      </w:pPr>
    </w:p>
    <w:p w:rsidR="00D5475C" w:rsidRDefault="00D5475C">
      <w:bookmarkStart w:id="18" w:name="_GoBack"/>
      <w:bookmarkEnd w:id="18"/>
    </w:p>
    <w:sectPr w:rsidR="00D5475C" w:rsidSect="0041230D">
      <w:footerReference w:type="default" r:id="rId6"/>
      <w:pgSz w:w="12240" w:h="15840"/>
      <w:pgMar w:top="720" w:right="72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30D" w:rsidRDefault="00CA4517">
    <w:pPr>
      <w:pStyle w:val="Footer"/>
      <w:jc w:val="center"/>
    </w:pPr>
    <w:r>
      <w:fldChar w:fldCharType="begin"/>
    </w:r>
    <w:r>
      <w:instrText xml:space="preserve"> PAGE   \* MERGEFORMAT </w:instrText>
    </w:r>
    <w:r>
      <w:fldChar w:fldCharType="separate"/>
    </w:r>
    <w:r>
      <w:rPr>
        <w:noProof/>
      </w:rPr>
      <w:t>5</w:t>
    </w:r>
    <w:r>
      <w:rPr>
        <w:noProof/>
      </w:rPr>
      <w:fldChar w:fldCharType="end"/>
    </w:r>
  </w:p>
  <w:p w:rsidR="0041230D" w:rsidRDefault="00CA451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4167D3"/>
    <w:multiLevelType w:val="hybridMultilevel"/>
    <w:tmpl w:val="4D787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517"/>
    <w:rsid w:val="00CA4517"/>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821BC-4C9A-4E8F-AEC0-2998B994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517"/>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CA4517"/>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CA4517"/>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CA4517"/>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CA4517"/>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451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4517"/>
    <w:rPr>
      <w:rFonts w:ascii="Arial" w:eastAsia="MS Mincho" w:hAnsi="Arial" w:cs="Times New Roman"/>
      <w:b/>
      <w:sz w:val="20"/>
      <w:szCs w:val="24"/>
    </w:rPr>
  </w:style>
  <w:style w:type="table" w:styleId="TableGrid">
    <w:name w:val="Table Grid"/>
    <w:basedOn w:val="TableNormal"/>
    <w:uiPriority w:val="59"/>
    <w:rsid w:val="00CA4517"/>
    <w:pPr>
      <w:spacing w:after="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CA4517"/>
    <w:rPr>
      <w:rFonts w:eastAsia="MS Mincho"/>
      <w:b/>
      <w:bCs/>
      <w:szCs w:val="20"/>
      <w:lang w:val="sv-SE" w:eastAsia="ja-JP"/>
    </w:rPr>
  </w:style>
  <w:style w:type="paragraph" w:styleId="Footer">
    <w:name w:val="footer"/>
    <w:basedOn w:val="Normal"/>
    <w:link w:val="FooterChar"/>
    <w:uiPriority w:val="99"/>
    <w:rsid w:val="00CA4517"/>
    <w:pPr>
      <w:tabs>
        <w:tab w:val="center" w:pos="4153"/>
        <w:tab w:val="right" w:pos="8306"/>
      </w:tabs>
      <w:snapToGrid w:val="0"/>
    </w:pPr>
    <w:rPr>
      <w:szCs w:val="20"/>
    </w:rPr>
  </w:style>
  <w:style w:type="character" w:customStyle="1" w:styleId="FooterChar">
    <w:name w:val="Footer Char"/>
    <w:basedOn w:val="DefaultParagraphFont"/>
    <w:link w:val="Footer"/>
    <w:uiPriority w:val="99"/>
    <w:rsid w:val="00CA4517"/>
    <w:rPr>
      <w:rFonts w:ascii="Times New Roman" w:eastAsiaTheme="minorEastAsia" w:hAnsi="Times New Roman" w:cs="Times New Roman"/>
      <w:sz w:val="20"/>
      <w:szCs w:val="20"/>
    </w:rPr>
  </w:style>
  <w:style w:type="paragraph" w:customStyle="1" w:styleId="TAH">
    <w:name w:val="TAH"/>
    <w:basedOn w:val="Normal"/>
    <w:link w:val="TAHCar"/>
    <w:rsid w:val="00CA4517"/>
    <w:pPr>
      <w:keepNext/>
      <w:keepLines/>
      <w:jc w:val="center"/>
    </w:pPr>
    <w:rPr>
      <w:rFonts w:ascii="Arial" w:hAnsi="Arial"/>
      <w:b/>
      <w:sz w:val="18"/>
      <w:szCs w:val="20"/>
      <w:lang w:val="en-GB"/>
    </w:rPr>
  </w:style>
  <w:style w:type="paragraph" w:styleId="Bibliography">
    <w:name w:val="Bibliography"/>
    <w:basedOn w:val="Normal"/>
    <w:next w:val="Normal"/>
    <w:uiPriority w:val="37"/>
    <w:unhideWhenUsed/>
    <w:rsid w:val="00CA4517"/>
  </w:style>
  <w:style w:type="paragraph" w:customStyle="1" w:styleId="TAL">
    <w:name w:val="TAL"/>
    <w:basedOn w:val="Normal"/>
    <w:link w:val="TALCar"/>
    <w:rsid w:val="00CA4517"/>
    <w:pPr>
      <w:keepNext/>
      <w:keepLines/>
    </w:pPr>
    <w:rPr>
      <w:rFonts w:ascii="Arial" w:eastAsia="Times New Roman" w:hAnsi="Arial"/>
      <w:sz w:val="18"/>
      <w:szCs w:val="20"/>
      <w:lang w:val="en-GB"/>
    </w:rPr>
  </w:style>
  <w:style w:type="character" w:customStyle="1" w:styleId="TAHCar">
    <w:name w:val="TAH Car"/>
    <w:link w:val="TAH"/>
    <w:rsid w:val="00CA4517"/>
    <w:rPr>
      <w:rFonts w:ascii="Arial" w:eastAsiaTheme="minorEastAsia" w:hAnsi="Arial" w:cs="Times New Roman"/>
      <w:b/>
      <w:sz w:val="18"/>
      <w:szCs w:val="20"/>
      <w:lang w:val="en-GB"/>
    </w:rPr>
  </w:style>
  <w:style w:type="character" w:customStyle="1" w:styleId="TALCar">
    <w:name w:val="TAL Car"/>
    <w:link w:val="TAL"/>
    <w:rsid w:val="00CA451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Version="">
  <b:Source>
    <b:Tag>Dra</b:Tag>
    <b:SourceType>Report</b:SourceType>
    <b:Guid>{2B2F6633-22C2-4DD3-B8EF-77A9A8CB4437}</b:Guid>
    <b:Author>
      <b:Author>
        <b:Corporate>Draft Report of 3GPP TSG RAN WG1 #87 v0.2.0</b:Corporate>
      </b:Author>
    </b:Author>
    <b:RefOrder>1</b:RefOrder>
  </b:Source>
  <b:Source xmlns:b="http://schemas.openxmlformats.org/officeDocument/2006/bibliography">
    <b:Tag>3GP</b:Tag>
    <b:SourceType>Report</b:SourceType>
    <b:Guid>{CD593E80-53BD-4D1D-B210-94B9A4B85758}</b:Guid>
    <b:Author>
      <b:Author>
        <b:Corporate>3GPP TR 38.802 V2.0.0</b:Corporate>
      </b:Author>
    </b:Author>
    <b:RefOrder>2</b:RefOrder>
  </b:Source>
  <b:Source>
    <b:Tag>Int17</b:Tag>
    <b:SourceType>Report</b:SourceType>
    <b:Guid>{6352EAC9-003C-4002-9BCA-932D6F7A58E9}</b:Guid>
    <b:Author>
      <b:Author>
        <b:Corporate>R1-1704450, Interference management in NR</b:Corporate>
      </b:Author>
    </b:Author>
    <b:Publisher>Mediatek</b:Publisher>
    <b:City>RAN1#88bis, April 2017</b:City>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511CF4C-108C-4DB5-B561-D97DC56A33A3}"/>
</file>

<file path=customXml/itemProps2.xml><?xml version="1.0" encoding="utf-8"?>
<ds:datastoreItem xmlns:ds="http://schemas.openxmlformats.org/officeDocument/2006/customXml" ds:itemID="{9B04461F-816B-4547-B241-0094941DF913}"/>
</file>

<file path=customXml/itemProps3.xml><?xml version="1.0" encoding="utf-8"?>
<ds:datastoreItem xmlns:ds="http://schemas.openxmlformats.org/officeDocument/2006/customXml" ds:itemID="{3CD62D64-DAC3-48B8-A4C4-6BCB16C0FE63}"/>
</file>

<file path=customXml/itemProps4.xml><?xml version="1.0" encoding="utf-8"?>
<ds:datastoreItem xmlns:ds="http://schemas.openxmlformats.org/officeDocument/2006/customXml" ds:itemID="{7134F724-50A9-448A-8A7A-95BE2B8D454E}"/>
</file>

<file path=docProps/app.xml><?xml version="1.0" encoding="utf-8"?>
<Properties xmlns="http://schemas.openxmlformats.org/officeDocument/2006/extended-properties" xmlns:vt="http://schemas.openxmlformats.org/officeDocument/2006/docPropsVTypes">
  <Template>Normal.dotm</Template>
  <TotalTime>1</TotalTime>
  <Pages>5</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2017-03-24T22:27:00Z</dcterms:created>
  <dcterms:modified xsi:type="dcterms:W3CDTF">2017-03-24T22:28:00Z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